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68"/>
        <w:tblW w:w="10188" w:type="dxa"/>
        <w:tblLayout w:type="fixed"/>
        <w:tblLook w:val="0000" w:firstRow="0" w:lastRow="0" w:firstColumn="0" w:lastColumn="0" w:noHBand="0" w:noVBand="0"/>
      </w:tblPr>
      <w:tblGrid>
        <w:gridCol w:w="2136"/>
        <w:gridCol w:w="2832"/>
        <w:gridCol w:w="900"/>
        <w:gridCol w:w="4320"/>
      </w:tblGrid>
      <w:tr w:rsidR="00460826" w:rsidRPr="00460826" w14:paraId="1195CF04" w14:textId="77777777" w:rsidTr="00D03B21">
        <w:trPr>
          <w:cantSplit/>
          <w:trHeight w:val="2344"/>
        </w:trPr>
        <w:tc>
          <w:tcPr>
            <w:tcW w:w="4968" w:type="dxa"/>
            <w:gridSpan w:val="2"/>
            <w:vMerge w:val="restart"/>
          </w:tcPr>
          <w:p w14:paraId="03F86239" w14:textId="77777777" w:rsidR="00460826" w:rsidRPr="00460826" w:rsidRDefault="00460826" w:rsidP="00460826">
            <w:pPr>
              <w:keepNext/>
              <w:spacing w:after="200" w:line="276" w:lineRule="auto"/>
              <w:ind w:left="142"/>
              <w:jc w:val="center"/>
              <w:outlineLvl w:val="0"/>
              <w:rPr>
                <w:rFonts w:ascii="Calibri" w:eastAsia="Calibri" w:hAnsi="Calibri" w:cs="Times New Roman"/>
                <w:b/>
                <w:sz w:val="20"/>
                <w:szCs w:val="20"/>
                <w:lang w:val="en-US"/>
              </w:rPr>
            </w:pPr>
          </w:p>
          <w:p w14:paraId="6ADCD94E" w14:textId="77777777" w:rsidR="00460826" w:rsidRPr="00460826" w:rsidRDefault="00460826" w:rsidP="00460826">
            <w:pPr>
              <w:keepNext/>
              <w:spacing w:after="200" w:line="276" w:lineRule="auto"/>
              <w:ind w:left="142"/>
              <w:jc w:val="center"/>
              <w:outlineLvl w:val="0"/>
              <w:rPr>
                <w:rFonts w:ascii="Calibri" w:eastAsia="Calibri" w:hAnsi="Calibri" w:cs="Times New Roman"/>
                <w:b/>
                <w:sz w:val="20"/>
                <w:szCs w:val="20"/>
                <w:lang w:val="en-US"/>
              </w:rPr>
            </w:pPr>
            <w:r w:rsidRPr="00460826">
              <w:rPr>
                <w:rFonts w:ascii="Calibri" w:eastAsia="Calibri" w:hAnsi="Calibri" w:cs="Times New Roman"/>
                <w:b/>
                <w:sz w:val="20"/>
                <w:szCs w:val="20"/>
              </w:rPr>
              <w:object w:dxaOrig="2628" w:dyaOrig="2448" w14:anchorId="16B6F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3.75pt" o:ole="">
                  <v:imagedata r:id="rId5" o:title=""/>
                </v:shape>
                <o:OLEObject Type="Embed" ProgID="PBrush" ShapeID="_x0000_i1025" DrawAspect="Content" ObjectID="_1678008150" r:id="rId6"/>
              </w:object>
            </w:r>
          </w:p>
          <w:p w14:paraId="358972CF" w14:textId="77777777" w:rsidR="00460826" w:rsidRPr="00460826" w:rsidRDefault="00460826" w:rsidP="00460826">
            <w:pPr>
              <w:spacing w:after="0" w:line="240" w:lineRule="auto"/>
              <w:jc w:val="center"/>
              <w:rPr>
                <w:rFonts w:ascii="Calibri" w:eastAsia="Times New Roman" w:hAnsi="Calibri" w:cs="Times New Roman"/>
                <w:color w:val="000000"/>
                <w:lang w:eastAsia="el-GR"/>
              </w:rPr>
            </w:pPr>
            <w:r w:rsidRPr="00460826">
              <w:rPr>
                <w:rFonts w:ascii="Calibri" w:eastAsia="Times New Roman" w:hAnsi="Calibri" w:cs="Times New Roman"/>
                <w:color w:val="000000"/>
                <w:lang w:eastAsia="el-GR"/>
              </w:rPr>
              <w:t xml:space="preserve">ΕΛΛΗΝΙΚΗ ΔΗΜΟΚΡΑΤΙΑ   </w:t>
            </w:r>
            <w:r w:rsidRPr="00460826">
              <w:rPr>
                <w:rFonts w:ascii="Calibri" w:eastAsia="Times New Roman" w:hAnsi="Calibri" w:cs="Times New Roman"/>
                <w:color w:val="000000"/>
                <w:lang w:eastAsia="el-GR"/>
              </w:rPr>
              <w:br/>
              <w:t xml:space="preserve">    ΥΠΟΥΡΓΕΙΟ ΠΑΙΔΕΙΑΣ                                                                                                                                                                        </w:t>
            </w:r>
            <w:r w:rsidRPr="00460826">
              <w:rPr>
                <w:rFonts w:ascii="Calibri" w:eastAsia="Times New Roman" w:hAnsi="Calibri" w:cs="Times New Roman"/>
                <w:color w:val="000000"/>
                <w:lang w:eastAsia="el-GR"/>
              </w:rPr>
              <w:br/>
              <w:t xml:space="preserve">ΚΑΙ ΘΡΗΣΚΕΥΜΑΤΩΝ                                                                                                                                                                       </w:t>
            </w:r>
            <w:r w:rsidRPr="00460826">
              <w:rPr>
                <w:rFonts w:ascii="Calibri" w:eastAsia="Times New Roman" w:hAnsi="Calibri" w:cs="Times New Roman"/>
                <w:color w:val="000000"/>
                <w:lang w:eastAsia="el-GR"/>
              </w:rPr>
              <w:br/>
              <w:t xml:space="preserve">ΠΕΡΙΦΕΡΕΙΑΚΗ Δ/ΝΣΗ  Α/ΘΜΙΑΣ &amp; Β/ΘΜΙΑΣ ΕΚΠ/ΣΗΣ </w:t>
            </w:r>
            <w:r w:rsidRPr="00460826">
              <w:rPr>
                <w:rFonts w:ascii="Calibri" w:eastAsia="Times New Roman" w:hAnsi="Calibri" w:cs="Times New Roman"/>
                <w:color w:val="000000"/>
                <w:lang w:eastAsia="el-GR"/>
              </w:rPr>
              <w:br/>
              <w:t>ΚΕΝΤΡΙΚΗΣ ΜΑΚΕΔΟΝΙΑΣ</w:t>
            </w:r>
            <w:r w:rsidRPr="00460826">
              <w:rPr>
                <w:rFonts w:ascii="Calibri" w:eastAsia="Times New Roman" w:hAnsi="Calibri" w:cs="Times New Roman"/>
                <w:color w:val="000000"/>
                <w:lang w:eastAsia="el-GR"/>
              </w:rPr>
              <w:br/>
              <w:t>1ο ΠΕΚΕΣ</w:t>
            </w:r>
          </w:p>
          <w:p w14:paraId="75063135" w14:textId="77777777" w:rsidR="00460826" w:rsidRPr="00460826" w:rsidRDefault="00460826" w:rsidP="00460826">
            <w:pPr>
              <w:tabs>
                <w:tab w:val="right" w:pos="4752"/>
              </w:tabs>
              <w:spacing w:after="200" w:line="276" w:lineRule="auto"/>
              <w:rPr>
                <w:rFonts w:ascii="Calibri" w:eastAsia="Calibri" w:hAnsi="Calibri" w:cs="Times New Roman"/>
              </w:rPr>
            </w:pPr>
            <w:r w:rsidRPr="00460826">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73383725" wp14:editId="4EA88811">
                      <wp:simplePos x="0" y="0"/>
                      <wp:positionH relativeFrom="column">
                        <wp:posOffset>342900</wp:posOffset>
                      </wp:positionH>
                      <wp:positionV relativeFrom="paragraph">
                        <wp:posOffset>82550</wp:posOffset>
                      </wp:positionV>
                      <wp:extent cx="2400300" cy="0"/>
                      <wp:effectExtent l="13970" t="8255" r="5080"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17F2"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pt" to="3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"/>
                  </w:pict>
                </mc:Fallback>
              </mc:AlternateContent>
            </w:r>
            <w:r w:rsidRPr="00460826">
              <w:rPr>
                <w:rFonts w:ascii="Calibri" w:eastAsia="Calibri" w:hAnsi="Calibri" w:cs="Times New Roman"/>
              </w:rPr>
              <w:tab/>
            </w:r>
          </w:p>
        </w:tc>
        <w:tc>
          <w:tcPr>
            <w:tcW w:w="5220" w:type="dxa"/>
            <w:gridSpan w:val="2"/>
          </w:tcPr>
          <w:p w14:paraId="099ABF6F" w14:textId="77777777" w:rsidR="00460826" w:rsidRPr="00460826" w:rsidRDefault="00460826" w:rsidP="00460826">
            <w:pPr>
              <w:keepNext/>
              <w:spacing w:after="200" w:line="276" w:lineRule="auto"/>
              <w:jc w:val="center"/>
              <w:outlineLvl w:val="0"/>
              <w:rPr>
                <w:rFonts w:ascii="Calibri" w:eastAsia="Calibri" w:hAnsi="Calibri" w:cs="Times New Roman"/>
                <w:sz w:val="24"/>
                <w:szCs w:val="20"/>
              </w:rPr>
            </w:pPr>
          </w:p>
          <w:p w14:paraId="10AEBE7F" w14:textId="77777777" w:rsidR="00460826" w:rsidRPr="00460826" w:rsidRDefault="00460826" w:rsidP="00460826">
            <w:pPr>
              <w:keepNext/>
              <w:spacing w:after="200" w:line="276" w:lineRule="auto"/>
              <w:jc w:val="center"/>
              <w:outlineLvl w:val="0"/>
              <w:rPr>
                <w:rFonts w:ascii="Calibri" w:eastAsia="Calibri" w:hAnsi="Calibri" w:cs="Times New Roman"/>
                <w:sz w:val="20"/>
                <w:szCs w:val="20"/>
              </w:rPr>
            </w:pPr>
          </w:p>
          <w:p w14:paraId="1ACED851" w14:textId="73079D08" w:rsidR="00460826" w:rsidRPr="00460826" w:rsidRDefault="00460826" w:rsidP="00460826">
            <w:pPr>
              <w:keepNext/>
              <w:spacing w:after="0" w:line="240" w:lineRule="auto"/>
              <w:outlineLvl w:val="0"/>
              <w:rPr>
                <w:rFonts w:ascii="Calibri" w:eastAsia="Calibri" w:hAnsi="Calibri" w:cs="Times New Roman"/>
                <w:bCs/>
                <w:sz w:val="24"/>
                <w:szCs w:val="20"/>
              </w:rPr>
            </w:pPr>
            <w:r w:rsidRPr="00460826">
              <w:rPr>
                <w:rFonts w:ascii="Calibri" w:eastAsia="Calibri" w:hAnsi="Calibri" w:cs="Times New Roman"/>
                <w:b/>
                <w:bCs/>
                <w:sz w:val="24"/>
                <w:szCs w:val="20"/>
              </w:rPr>
              <w:t xml:space="preserve">              </w:t>
            </w:r>
            <w:r w:rsidRPr="00460826">
              <w:rPr>
                <w:rFonts w:ascii="Calibri" w:eastAsia="Calibri" w:hAnsi="Calibri" w:cs="Times New Roman"/>
                <w:bCs/>
                <w:sz w:val="24"/>
                <w:szCs w:val="20"/>
              </w:rPr>
              <w:t xml:space="preserve">Θεσσαλονίκη,  </w:t>
            </w:r>
            <w:r>
              <w:rPr>
                <w:rFonts w:ascii="Calibri" w:eastAsia="Calibri" w:hAnsi="Calibri" w:cs="Times New Roman"/>
                <w:bCs/>
                <w:sz w:val="24"/>
                <w:szCs w:val="20"/>
              </w:rPr>
              <w:t>23</w:t>
            </w:r>
            <w:r w:rsidRPr="00460826">
              <w:rPr>
                <w:rFonts w:ascii="Calibri" w:eastAsia="Calibri" w:hAnsi="Calibri" w:cs="Times New Roman"/>
                <w:bCs/>
                <w:sz w:val="24"/>
                <w:szCs w:val="20"/>
              </w:rPr>
              <w:t>/03/2021</w:t>
            </w:r>
          </w:p>
          <w:p w14:paraId="0C4D6E86" w14:textId="60D723B7" w:rsidR="00460826" w:rsidRPr="00460826" w:rsidRDefault="00460826" w:rsidP="00460826">
            <w:pPr>
              <w:keepNext/>
              <w:spacing w:after="0" w:line="240" w:lineRule="auto"/>
              <w:outlineLvl w:val="0"/>
              <w:rPr>
                <w:rFonts w:ascii="Calibri" w:eastAsia="Calibri" w:hAnsi="Calibri" w:cs="Times New Roman"/>
                <w:sz w:val="24"/>
                <w:szCs w:val="20"/>
              </w:rPr>
            </w:pPr>
            <w:r w:rsidRPr="00460826">
              <w:rPr>
                <w:rFonts w:ascii="Calibri" w:eastAsia="Calibri" w:hAnsi="Calibri" w:cs="Times New Roman"/>
                <w:bCs/>
                <w:sz w:val="24"/>
                <w:szCs w:val="20"/>
              </w:rPr>
              <w:t xml:space="preserve">              </w:t>
            </w:r>
            <w:proofErr w:type="spellStart"/>
            <w:r w:rsidRPr="00460826">
              <w:rPr>
                <w:rFonts w:ascii="Calibri" w:eastAsia="Calibri" w:hAnsi="Calibri" w:cs="Times New Roman"/>
                <w:bCs/>
                <w:sz w:val="24"/>
                <w:szCs w:val="20"/>
              </w:rPr>
              <w:t>Αριθμ</w:t>
            </w:r>
            <w:proofErr w:type="spellEnd"/>
            <w:r w:rsidRPr="00460826">
              <w:rPr>
                <w:rFonts w:ascii="Calibri" w:eastAsia="Calibri" w:hAnsi="Calibri" w:cs="Times New Roman"/>
                <w:bCs/>
                <w:sz w:val="24"/>
                <w:szCs w:val="20"/>
              </w:rPr>
              <w:t xml:space="preserve">. </w:t>
            </w:r>
            <w:proofErr w:type="spellStart"/>
            <w:r w:rsidRPr="00460826">
              <w:rPr>
                <w:rFonts w:ascii="Calibri" w:eastAsia="Calibri" w:hAnsi="Calibri" w:cs="Times New Roman"/>
                <w:bCs/>
                <w:sz w:val="24"/>
                <w:szCs w:val="20"/>
              </w:rPr>
              <w:t>Πρωτ</w:t>
            </w:r>
            <w:proofErr w:type="spellEnd"/>
            <w:r w:rsidRPr="00460826">
              <w:rPr>
                <w:rFonts w:ascii="Calibri" w:eastAsia="Calibri" w:hAnsi="Calibri" w:cs="Times New Roman"/>
                <w:bCs/>
                <w:sz w:val="24"/>
                <w:szCs w:val="20"/>
              </w:rPr>
              <w:t>.</w:t>
            </w:r>
            <w:r w:rsidRPr="00460826">
              <w:rPr>
                <w:rFonts w:ascii="Calibri" w:eastAsia="Calibri" w:hAnsi="Calibri" w:cs="Times New Roman"/>
                <w:b/>
                <w:bCs/>
                <w:sz w:val="24"/>
                <w:szCs w:val="20"/>
              </w:rPr>
              <w:t xml:space="preserve">:  </w:t>
            </w:r>
            <w:r w:rsidR="001F7045">
              <w:rPr>
                <w:rFonts w:ascii="Calibri" w:eastAsia="Calibri" w:hAnsi="Calibri" w:cs="Times New Roman"/>
                <w:b/>
                <w:bCs/>
                <w:sz w:val="24"/>
                <w:szCs w:val="20"/>
              </w:rPr>
              <w:t>444</w:t>
            </w:r>
          </w:p>
        </w:tc>
      </w:tr>
      <w:tr w:rsidR="00460826" w:rsidRPr="00460826" w14:paraId="01F21249" w14:textId="77777777" w:rsidTr="00D03B21">
        <w:trPr>
          <w:cantSplit/>
          <w:trHeight w:val="509"/>
        </w:trPr>
        <w:tc>
          <w:tcPr>
            <w:tcW w:w="4968" w:type="dxa"/>
            <w:gridSpan w:val="2"/>
            <w:vMerge/>
            <w:vAlign w:val="center"/>
          </w:tcPr>
          <w:p w14:paraId="3B33991B" w14:textId="77777777" w:rsidR="00460826" w:rsidRPr="00460826" w:rsidRDefault="00460826" w:rsidP="00460826">
            <w:pPr>
              <w:spacing w:after="200" w:line="276" w:lineRule="auto"/>
              <w:rPr>
                <w:rFonts w:ascii="Calibri" w:eastAsia="Calibri" w:hAnsi="Calibri" w:cs="Times New Roman"/>
              </w:rPr>
            </w:pPr>
          </w:p>
        </w:tc>
        <w:tc>
          <w:tcPr>
            <w:tcW w:w="900" w:type="dxa"/>
            <w:vMerge w:val="restart"/>
          </w:tcPr>
          <w:p w14:paraId="458573AE" w14:textId="77777777" w:rsidR="00460826" w:rsidRPr="00460826" w:rsidRDefault="00460826" w:rsidP="00460826">
            <w:pPr>
              <w:keepNext/>
              <w:spacing w:after="200" w:line="276" w:lineRule="auto"/>
              <w:ind w:left="-106" w:right="-108"/>
              <w:jc w:val="center"/>
              <w:outlineLvl w:val="0"/>
              <w:rPr>
                <w:rFonts w:ascii="Calibri" w:eastAsia="Calibri" w:hAnsi="Calibri" w:cs="Arial"/>
                <w:b/>
                <w:sz w:val="24"/>
                <w:szCs w:val="20"/>
              </w:rPr>
            </w:pPr>
          </w:p>
          <w:p w14:paraId="2BB3B001" w14:textId="77777777" w:rsidR="00460826" w:rsidRPr="00460826" w:rsidRDefault="00460826" w:rsidP="00460826">
            <w:pPr>
              <w:spacing w:after="200" w:line="276" w:lineRule="auto"/>
              <w:ind w:left="1154"/>
              <w:jc w:val="center"/>
              <w:rPr>
                <w:rFonts w:ascii="Calibri" w:eastAsia="Calibri" w:hAnsi="Calibri" w:cs="Arial"/>
                <w:u w:val="single"/>
              </w:rPr>
            </w:pPr>
          </w:p>
          <w:p w14:paraId="2773EF61" w14:textId="77777777" w:rsidR="00460826" w:rsidRPr="00460826" w:rsidRDefault="00460826" w:rsidP="00460826">
            <w:pPr>
              <w:spacing w:after="200" w:line="276" w:lineRule="auto"/>
              <w:jc w:val="center"/>
              <w:rPr>
                <w:rFonts w:ascii="Calibri" w:eastAsia="Calibri" w:hAnsi="Calibri" w:cs="Arial"/>
              </w:rPr>
            </w:pPr>
          </w:p>
          <w:p w14:paraId="25B32DFD" w14:textId="77777777" w:rsidR="00460826" w:rsidRPr="00460826" w:rsidRDefault="00460826" w:rsidP="00460826">
            <w:pPr>
              <w:spacing w:after="200" w:line="276" w:lineRule="auto"/>
              <w:jc w:val="center"/>
              <w:rPr>
                <w:rFonts w:ascii="Calibri" w:eastAsia="Calibri" w:hAnsi="Calibri" w:cs="Arial"/>
              </w:rPr>
            </w:pPr>
          </w:p>
          <w:p w14:paraId="65F7FCE7" w14:textId="77777777" w:rsidR="00460826" w:rsidRPr="00460826" w:rsidRDefault="00460826" w:rsidP="00460826">
            <w:pPr>
              <w:tabs>
                <w:tab w:val="left" w:pos="720"/>
                <w:tab w:val="center" w:pos="4153"/>
                <w:tab w:val="right" w:pos="8306"/>
              </w:tabs>
              <w:spacing w:after="200" w:line="276" w:lineRule="auto"/>
              <w:jc w:val="center"/>
              <w:rPr>
                <w:rFonts w:ascii="Calibri" w:eastAsia="Calibri" w:hAnsi="Calibri" w:cs="Times New Roman"/>
                <w:sz w:val="20"/>
                <w:szCs w:val="20"/>
              </w:rPr>
            </w:pPr>
          </w:p>
          <w:p w14:paraId="75AE1A62" w14:textId="77777777" w:rsidR="00460826" w:rsidRPr="00460826" w:rsidRDefault="00460826" w:rsidP="00460826">
            <w:pPr>
              <w:tabs>
                <w:tab w:val="left" w:pos="720"/>
                <w:tab w:val="center" w:pos="4153"/>
                <w:tab w:val="right" w:pos="8306"/>
              </w:tabs>
              <w:spacing w:after="200" w:line="276" w:lineRule="auto"/>
              <w:rPr>
                <w:rFonts w:ascii="Calibri" w:eastAsia="Calibri" w:hAnsi="Calibri" w:cs="Times New Roman"/>
                <w:b/>
                <w:sz w:val="20"/>
                <w:szCs w:val="20"/>
              </w:rPr>
            </w:pPr>
          </w:p>
        </w:tc>
        <w:tc>
          <w:tcPr>
            <w:tcW w:w="4320" w:type="dxa"/>
            <w:vMerge w:val="restart"/>
          </w:tcPr>
          <w:p w14:paraId="1E43FCAC" w14:textId="5B018AD8" w:rsidR="00460826" w:rsidRDefault="00460826" w:rsidP="00460826">
            <w:pPr>
              <w:spacing w:after="0" w:line="276" w:lineRule="auto"/>
              <w:rPr>
                <w:rFonts w:ascii="Calibri" w:eastAsia="Times New Roman" w:hAnsi="Calibri" w:cs="Times New Roman"/>
                <w:color w:val="000000"/>
                <w:sz w:val="24"/>
                <w:szCs w:val="24"/>
                <w:lang w:eastAsia="el-GR"/>
              </w:rPr>
            </w:pPr>
            <w:r w:rsidRPr="00460826">
              <w:rPr>
                <w:rFonts w:ascii="Calibri" w:eastAsia="Calibri" w:hAnsi="Calibri" w:cs="Arial"/>
                <w:b/>
                <w:sz w:val="24"/>
                <w:szCs w:val="24"/>
              </w:rPr>
              <w:t xml:space="preserve">Προς: </w:t>
            </w:r>
            <w:r w:rsidRPr="00460826">
              <w:rPr>
                <w:rFonts w:ascii="Calibri" w:eastAsia="Times New Roman" w:hAnsi="Calibri" w:cs="Times New Roman"/>
                <w:color w:val="000000"/>
                <w:sz w:val="24"/>
                <w:szCs w:val="24"/>
                <w:lang w:eastAsia="el-GR"/>
              </w:rPr>
              <w:t xml:space="preserve">  Διεύθυνση </w:t>
            </w:r>
            <w:r>
              <w:rPr>
                <w:rFonts w:ascii="Calibri" w:eastAsia="Times New Roman" w:hAnsi="Calibri" w:cs="Times New Roman"/>
                <w:color w:val="000000"/>
                <w:sz w:val="24"/>
                <w:szCs w:val="24"/>
                <w:lang w:eastAsia="el-GR"/>
              </w:rPr>
              <w:t>Π</w:t>
            </w:r>
            <w:r w:rsidRPr="00460826">
              <w:rPr>
                <w:rFonts w:ascii="Calibri" w:eastAsia="Times New Roman" w:hAnsi="Calibri" w:cs="Times New Roman"/>
                <w:color w:val="000000"/>
                <w:sz w:val="24"/>
                <w:szCs w:val="24"/>
                <w:lang w:eastAsia="el-GR"/>
              </w:rPr>
              <w:t xml:space="preserve">Ε </w:t>
            </w:r>
            <w:r>
              <w:rPr>
                <w:rFonts w:ascii="Calibri" w:eastAsia="Times New Roman" w:hAnsi="Calibri" w:cs="Times New Roman"/>
                <w:color w:val="000000"/>
                <w:sz w:val="24"/>
                <w:szCs w:val="24"/>
                <w:lang w:eastAsia="el-GR"/>
              </w:rPr>
              <w:t>Αν. Θεσσαλονίκης</w:t>
            </w:r>
          </w:p>
          <w:p w14:paraId="33371418" w14:textId="42AD43AB" w:rsidR="00460826" w:rsidRPr="00460826" w:rsidRDefault="00460826" w:rsidP="00460826">
            <w:pPr>
              <w:spacing w:after="0" w:line="276" w:lineRule="auto"/>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             Διεύθυνση </w:t>
            </w:r>
            <w:r w:rsidRPr="00460826">
              <w:rPr>
                <w:rFonts w:ascii="Calibri" w:eastAsia="Times New Roman" w:hAnsi="Calibri" w:cs="Times New Roman"/>
                <w:color w:val="000000"/>
                <w:sz w:val="24"/>
                <w:szCs w:val="24"/>
                <w:lang w:eastAsia="el-GR"/>
              </w:rPr>
              <w:t xml:space="preserve"> </w:t>
            </w:r>
            <w:r>
              <w:rPr>
                <w:rFonts w:ascii="Calibri" w:eastAsia="Times New Roman" w:hAnsi="Calibri" w:cs="Times New Roman"/>
                <w:color w:val="000000"/>
                <w:sz w:val="24"/>
                <w:szCs w:val="24"/>
                <w:lang w:eastAsia="el-GR"/>
              </w:rPr>
              <w:t>Δ</w:t>
            </w:r>
            <w:r w:rsidRPr="00460826">
              <w:rPr>
                <w:rFonts w:ascii="Calibri" w:eastAsia="Times New Roman" w:hAnsi="Calibri" w:cs="Times New Roman"/>
                <w:color w:val="000000"/>
                <w:sz w:val="24"/>
                <w:szCs w:val="24"/>
                <w:lang w:eastAsia="el-GR"/>
              </w:rPr>
              <w:t xml:space="preserve">Ε </w:t>
            </w:r>
            <w:r>
              <w:rPr>
                <w:rFonts w:ascii="Calibri" w:eastAsia="Times New Roman" w:hAnsi="Calibri" w:cs="Times New Roman"/>
                <w:color w:val="000000"/>
                <w:sz w:val="24"/>
                <w:szCs w:val="24"/>
                <w:lang w:eastAsia="el-GR"/>
              </w:rPr>
              <w:t>Αν. Θεσσαλονίκης</w:t>
            </w:r>
            <w:r w:rsidRPr="00460826">
              <w:rPr>
                <w:rFonts w:ascii="Calibri" w:eastAsia="Times New Roman" w:hAnsi="Calibri" w:cs="Times New Roman"/>
                <w:color w:val="000000"/>
                <w:sz w:val="24"/>
                <w:szCs w:val="24"/>
                <w:lang w:eastAsia="el-GR"/>
              </w:rPr>
              <w:t xml:space="preserve"> </w:t>
            </w:r>
            <w:r>
              <w:rPr>
                <w:rFonts w:ascii="Calibri" w:eastAsia="Times New Roman" w:hAnsi="Calibri" w:cs="Times New Roman"/>
                <w:color w:val="000000"/>
                <w:sz w:val="24"/>
                <w:szCs w:val="24"/>
                <w:lang w:eastAsia="el-GR"/>
              </w:rPr>
              <w:t xml:space="preserve">                </w:t>
            </w:r>
            <w:r w:rsidRPr="00460826">
              <w:rPr>
                <w:rFonts w:ascii="Calibri" w:eastAsia="Times New Roman" w:hAnsi="Calibri" w:cs="Times New Roman"/>
                <w:color w:val="000000"/>
                <w:sz w:val="24"/>
                <w:szCs w:val="24"/>
                <w:lang w:eastAsia="el-GR"/>
              </w:rPr>
              <w:t xml:space="preserve"> </w:t>
            </w:r>
          </w:p>
          <w:p w14:paraId="630AA52C" w14:textId="3CCFAF48" w:rsidR="00460826" w:rsidRDefault="00460826" w:rsidP="00460826">
            <w:pPr>
              <w:spacing w:after="0" w:line="276" w:lineRule="auto"/>
              <w:rPr>
                <w:rFonts w:ascii="Calibri" w:eastAsia="Times New Roman" w:hAnsi="Calibri" w:cs="Times New Roman"/>
                <w:color w:val="000000"/>
                <w:sz w:val="24"/>
                <w:szCs w:val="24"/>
                <w:lang w:eastAsia="el-GR"/>
              </w:rPr>
            </w:pPr>
            <w:r w:rsidRPr="00460826">
              <w:rPr>
                <w:rFonts w:ascii="Calibri" w:eastAsia="Times New Roman" w:hAnsi="Calibri" w:cs="Times New Roman"/>
                <w:color w:val="000000"/>
                <w:sz w:val="24"/>
                <w:szCs w:val="24"/>
                <w:lang w:eastAsia="el-GR"/>
              </w:rPr>
              <w:t xml:space="preserve">             Διεύθυνση </w:t>
            </w:r>
            <w:r>
              <w:rPr>
                <w:rFonts w:ascii="Calibri" w:eastAsia="Times New Roman" w:hAnsi="Calibri" w:cs="Times New Roman"/>
                <w:color w:val="000000"/>
                <w:sz w:val="24"/>
                <w:szCs w:val="24"/>
                <w:lang w:eastAsia="el-GR"/>
              </w:rPr>
              <w:t>Π</w:t>
            </w:r>
            <w:r w:rsidRPr="00460826">
              <w:rPr>
                <w:rFonts w:ascii="Calibri" w:eastAsia="Times New Roman" w:hAnsi="Calibri" w:cs="Times New Roman"/>
                <w:color w:val="000000"/>
                <w:sz w:val="24"/>
                <w:szCs w:val="24"/>
                <w:lang w:eastAsia="el-GR"/>
              </w:rPr>
              <w:t>Ε Χαλκιδικής</w:t>
            </w:r>
          </w:p>
          <w:p w14:paraId="068421B8" w14:textId="5B684873" w:rsidR="00460826" w:rsidRPr="00460826" w:rsidRDefault="00460826" w:rsidP="00460826">
            <w:pPr>
              <w:spacing w:after="0" w:line="276" w:lineRule="auto"/>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             Διεύθυνση ΔΕ Χαλκιδικής</w:t>
            </w:r>
          </w:p>
          <w:p w14:paraId="2A6F7BA0" w14:textId="77777777" w:rsidR="00460826" w:rsidRPr="00460826" w:rsidRDefault="00460826" w:rsidP="00460826">
            <w:pPr>
              <w:spacing w:after="0" w:line="240" w:lineRule="auto"/>
              <w:rPr>
                <w:rFonts w:ascii="Calibri" w:eastAsia="Calibri" w:hAnsi="Calibri" w:cs="Arial"/>
                <w:sz w:val="24"/>
                <w:szCs w:val="24"/>
              </w:rPr>
            </w:pPr>
            <w:proofErr w:type="spellStart"/>
            <w:r w:rsidRPr="00460826">
              <w:rPr>
                <w:rFonts w:ascii="Calibri" w:eastAsia="Calibri" w:hAnsi="Calibri" w:cs="Arial"/>
                <w:b/>
                <w:sz w:val="24"/>
                <w:szCs w:val="24"/>
              </w:rPr>
              <w:t>Κοιν</w:t>
            </w:r>
            <w:proofErr w:type="spellEnd"/>
            <w:r w:rsidRPr="00460826">
              <w:rPr>
                <w:rFonts w:ascii="Calibri" w:eastAsia="Calibri" w:hAnsi="Calibri" w:cs="Arial"/>
                <w:b/>
                <w:sz w:val="24"/>
                <w:szCs w:val="24"/>
              </w:rPr>
              <w:t xml:space="preserve">: 1. </w:t>
            </w:r>
            <w:r w:rsidRPr="00460826">
              <w:rPr>
                <w:rFonts w:ascii="Calibri" w:eastAsia="Calibri" w:hAnsi="Calibri" w:cs="Arial"/>
                <w:sz w:val="24"/>
                <w:szCs w:val="24"/>
              </w:rPr>
              <w:t xml:space="preserve">Περιφερειακή Διεύθυνση </w:t>
            </w:r>
          </w:p>
          <w:p w14:paraId="11E67F85" w14:textId="77777777" w:rsidR="00460826" w:rsidRPr="00460826" w:rsidRDefault="00460826" w:rsidP="00460826">
            <w:pPr>
              <w:spacing w:after="0" w:line="240" w:lineRule="auto"/>
              <w:rPr>
                <w:rFonts w:ascii="Calibri" w:eastAsia="Calibri" w:hAnsi="Calibri" w:cs="Arial"/>
                <w:sz w:val="24"/>
                <w:szCs w:val="24"/>
              </w:rPr>
            </w:pPr>
            <w:r w:rsidRPr="00460826">
              <w:rPr>
                <w:rFonts w:ascii="Calibri" w:eastAsia="Calibri" w:hAnsi="Calibri" w:cs="Arial"/>
                <w:sz w:val="24"/>
                <w:szCs w:val="24"/>
              </w:rPr>
              <w:t>Εκπαίδευσης Κεντρικής Μακεδονίας</w:t>
            </w:r>
          </w:p>
          <w:p w14:paraId="52B6D55A" w14:textId="77777777" w:rsidR="00460826" w:rsidRPr="00460826" w:rsidRDefault="00460826" w:rsidP="00460826">
            <w:pPr>
              <w:spacing w:after="0" w:line="240" w:lineRule="auto"/>
              <w:rPr>
                <w:rFonts w:ascii="Calibri" w:eastAsia="Calibri" w:hAnsi="Calibri" w:cs="Arial"/>
                <w:sz w:val="24"/>
                <w:szCs w:val="24"/>
              </w:rPr>
            </w:pPr>
            <w:r w:rsidRPr="00460826">
              <w:rPr>
                <w:rFonts w:ascii="Calibri" w:eastAsia="Calibri" w:hAnsi="Calibri" w:cs="Arial"/>
                <w:b/>
                <w:sz w:val="24"/>
                <w:szCs w:val="24"/>
              </w:rPr>
              <w:t xml:space="preserve">2. </w:t>
            </w:r>
            <w:r w:rsidRPr="00460826">
              <w:rPr>
                <w:rFonts w:ascii="Calibri" w:eastAsia="Calibri" w:hAnsi="Calibri" w:cs="Arial"/>
                <w:sz w:val="24"/>
                <w:szCs w:val="24"/>
              </w:rPr>
              <w:t>1</w:t>
            </w:r>
            <w:r w:rsidRPr="00460826">
              <w:rPr>
                <w:rFonts w:ascii="Calibri" w:eastAsia="Calibri" w:hAnsi="Calibri" w:cs="Arial"/>
                <w:sz w:val="24"/>
                <w:szCs w:val="24"/>
                <w:vertAlign w:val="superscript"/>
              </w:rPr>
              <w:t>ο</w:t>
            </w:r>
            <w:r w:rsidRPr="00460826">
              <w:rPr>
                <w:rFonts w:ascii="Calibri" w:eastAsia="Calibri" w:hAnsi="Calibri" w:cs="Arial"/>
                <w:sz w:val="24"/>
                <w:szCs w:val="24"/>
              </w:rPr>
              <w:t xml:space="preserve"> ΠΕΚΕΣ Κεντρικής Μακεδονίας</w:t>
            </w:r>
          </w:p>
          <w:p w14:paraId="4B23B4D6" w14:textId="77777777" w:rsidR="00460826" w:rsidRPr="00460826" w:rsidRDefault="00460826" w:rsidP="00460826">
            <w:pPr>
              <w:spacing w:after="0" w:line="240" w:lineRule="auto"/>
              <w:rPr>
                <w:rFonts w:ascii="Calibri" w:eastAsia="Calibri" w:hAnsi="Calibri" w:cs="Arial"/>
                <w:sz w:val="24"/>
                <w:szCs w:val="24"/>
              </w:rPr>
            </w:pPr>
            <w:r w:rsidRPr="00460826">
              <w:rPr>
                <w:rFonts w:ascii="Calibri" w:eastAsia="Calibri" w:hAnsi="Calibri" w:cs="Arial"/>
                <w:b/>
                <w:sz w:val="24"/>
                <w:szCs w:val="24"/>
              </w:rPr>
              <w:t>3.</w:t>
            </w:r>
            <w:r w:rsidRPr="00460826">
              <w:rPr>
                <w:rFonts w:ascii="Calibri" w:eastAsia="Calibri" w:hAnsi="Calibri" w:cs="Arial"/>
                <w:sz w:val="24"/>
                <w:szCs w:val="24"/>
              </w:rPr>
              <w:t xml:space="preserve"> Οργανωτικό Συντονιστή ΕΕ 1</w:t>
            </w:r>
            <w:r w:rsidRPr="00460826">
              <w:rPr>
                <w:rFonts w:ascii="Calibri" w:eastAsia="Calibri" w:hAnsi="Calibri" w:cs="Arial"/>
                <w:sz w:val="24"/>
                <w:szCs w:val="24"/>
                <w:vertAlign w:val="superscript"/>
              </w:rPr>
              <w:t>ου</w:t>
            </w:r>
            <w:r w:rsidRPr="00460826">
              <w:rPr>
                <w:rFonts w:ascii="Calibri" w:eastAsia="Calibri" w:hAnsi="Calibri" w:cs="Arial"/>
                <w:sz w:val="24"/>
                <w:szCs w:val="24"/>
              </w:rPr>
              <w:t xml:space="preserve"> ΠΕΚΕΣ</w:t>
            </w:r>
          </w:p>
          <w:p w14:paraId="33DD5919" w14:textId="4377D229" w:rsidR="00460826" w:rsidRPr="00460826" w:rsidRDefault="00460826" w:rsidP="00460826">
            <w:pPr>
              <w:spacing w:after="0" w:line="240" w:lineRule="auto"/>
              <w:rPr>
                <w:rFonts w:ascii="Calibri" w:eastAsia="Calibri" w:hAnsi="Calibri" w:cs="Arial"/>
                <w:sz w:val="24"/>
                <w:szCs w:val="24"/>
              </w:rPr>
            </w:pPr>
            <w:r w:rsidRPr="00460826">
              <w:rPr>
                <w:rFonts w:ascii="Calibri" w:eastAsia="Calibri" w:hAnsi="Calibri" w:cs="Arial"/>
                <w:b/>
                <w:bCs/>
                <w:sz w:val="24"/>
                <w:szCs w:val="24"/>
              </w:rPr>
              <w:t>4.</w:t>
            </w:r>
            <w:r w:rsidRPr="00460826">
              <w:rPr>
                <w:rFonts w:ascii="Calibri" w:eastAsia="Calibri" w:hAnsi="Calibri" w:cs="Arial"/>
                <w:sz w:val="24"/>
                <w:szCs w:val="24"/>
              </w:rPr>
              <w:t xml:space="preserve"> </w:t>
            </w:r>
            <w:r>
              <w:rPr>
                <w:rFonts w:ascii="Calibri" w:eastAsia="Calibri" w:hAnsi="Calibri" w:cs="Arial"/>
                <w:sz w:val="24"/>
                <w:szCs w:val="24"/>
              </w:rPr>
              <w:t>2</w:t>
            </w:r>
            <w:r w:rsidRPr="00460826">
              <w:rPr>
                <w:rFonts w:ascii="Calibri" w:eastAsia="Calibri" w:hAnsi="Calibri" w:cs="Arial"/>
                <w:sz w:val="24"/>
                <w:szCs w:val="24"/>
                <w:vertAlign w:val="superscript"/>
              </w:rPr>
              <w:t>ο</w:t>
            </w:r>
            <w:r>
              <w:rPr>
                <w:rFonts w:ascii="Calibri" w:eastAsia="Calibri" w:hAnsi="Calibri" w:cs="Arial"/>
                <w:sz w:val="24"/>
                <w:szCs w:val="24"/>
              </w:rPr>
              <w:t xml:space="preserve"> ΠΕΚΕΣ Κεντρικής Μακεδονίας</w:t>
            </w:r>
          </w:p>
          <w:p w14:paraId="72ABCE52" w14:textId="74705DB2" w:rsidR="00460826" w:rsidRDefault="00460826" w:rsidP="00460826">
            <w:pPr>
              <w:spacing w:after="0" w:line="240" w:lineRule="auto"/>
              <w:rPr>
                <w:rFonts w:ascii="Calibri" w:eastAsia="Calibri" w:hAnsi="Calibri" w:cs="Arial"/>
                <w:sz w:val="24"/>
                <w:szCs w:val="24"/>
              </w:rPr>
            </w:pPr>
            <w:r w:rsidRPr="00460826">
              <w:rPr>
                <w:rFonts w:ascii="Calibri" w:eastAsia="Calibri" w:hAnsi="Calibri" w:cs="Arial"/>
                <w:b/>
                <w:bCs/>
                <w:sz w:val="24"/>
                <w:szCs w:val="24"/>
              </w:rPr>
              <w:t>5.</w:t>
            </w:r>
            <w:r w:rsidRPr="00460826">
              <w:rPr>
                <w:rFonts w:ascii="Calibri" w:eastAsia="Calibri" w:hAnsi="Calibri" w:cs="Arial"/>
                <w:sz w:val="24"/>
                <w:szCs w:val="24"/>
              </w:rPr>
              <w:t xml:space="preserve"> </w:t>
            </w:r>
            <w:r>
              <w:rPr>
                <w:rFonts w:ascii="Calibri" w:eastAsia="Calibri" w:hAnsi="Calibri" w:cs="Arial"/>
                <w:sz w:val="24"/>
                <w:szCs w:val="24"/>
              </w:rPr>
              <w:t>3</w:t>
            </w:r>
            <w:r w:rsidRPr="00460826">
              <w:rPr>
                <w:rFonts w:ascii="Calibri" w:eastAsia="Calibri" w:hAnsi="Calibri" w:cs="Arial"/>
                <w:sz w:val="24"/>
                <w:szCs w:val="24"/>
                <w:vertAlign w:val="superscript"/>
              </w:rPr>
              <w:t>ο</w:t>
            </w:r>
            <w:r>
              <w:rPr>
                <w:rFonts w:ascii="Calibri" w:eastAsia="Calibri" w:hAnsi="Calibri" w:cs="Arial"/>
                <w:sz w:val="24"/>
                <w:szCs w:val="24"/>
              </w:rPr>
              <w:t xml:space="preserve"> ΠΕΚΕΣ Κεντρικής Μακεδονίας</w:t>
            </w:r>
          </w:p>
          <w:p w14:paraId="38948DF4" w14:textId="77777777" w:rsidR="00460826" w:rsidRDefault="00460826" w:rsidP="00460826">
            <w:pPr>
              <w:spacing w:after="0" w:line="240" w:lineRule="auto"/>
              <w:rPr>
                <w:rFonts w:ascii="Calibri" w:eastAsia="Calibri" w:hAnsi="Calibri" w:cs="Arial"/>
                <w:sz w:val="24"/>
                <w:szCs w:val="24"/>
              </w:rPr>
            </w:pPr>
            <w:r w:rsidRPr="00460826">
              <w:rPr>
                <w:rFonts w:ascii="Calibri" w:eastAsia="Calibri" w:hAnsi="Calibri" w:cs="Arial"/>
                <w:b/>
                <w:bCs/>
                <w:sz w:val="24"/>
                <w:szCs w:val="24"/>
              </w:rPr>
              <w:t>6.</w:t>
            </w:r>
            <w:r>
              <w:rPr>
                <w:rFonts w:ascii="Calibri" w:eastAsia="Calibri" w:hAnsi="Calibri" w:cs="Arial"/>
                <w:sz w:val="24"/>
                <w:szCs w:val="24"/>
              </w:rPr>
              <w:t xml:space="preserve"> 4</w:t>
            </w:r>
            <w:r w:rsidRPr="00460826">
              <w:rPr>
                <w:rFonts w:ascii="Calibri" w:eastAsia="Calibri" w:hAnsi="Calibri" w:cs="Arial"/>
                <w:sz w:val="24"/>
                <w:szCs w:val="24"/>
                <w:vertAlign w:val="superscript"/>
              </w:rPr>
              <w:t>ο</w:t>
            </w:r>
            <w:r>
              <w:rPr>
                <w:rFonts w:ascii="Calibri" w:eastAsia="Calibri" w:hAnsi="Calibri" w:cs="Arial"/>
                <w:sz w:val="24"/>
                <w:szCs w:val="24"/>
              </w:rPr>
              <w:t xml:space="preserve"> ΠΕΚΕΣ Κεντρικής Μακεδονίας</w:t>
            </w:r>
          </w:p>
          <w:p w14:paraId="7656FB42" w14:textId="4648D1B8" w:rsidR="00460826" w:rsidRPr="00460826" w:rsidRDefault="00460826" w:rsidP="00460826">
            <w:pPr>
              <w:spacing w:after="0" w:line="240" w:lineRule="auto"/>
              <w:rPr>
                <w:rFonts w:ascii="Calibri" w:eastAsia="Calibri" w:hAnsi="Calibri" w:cs="Arial"/>
              </w:rPr>
            </w:pPr>
            <w:r w:rsidRPr="00460826">
              <w:rPr>
                <w:rFonts w:ascii="Calibri" w:eastAsia="Calibri" w:hAnsi="Calibri" w:cs="Arial"/>
                <w:b/>
                <w:bCs/>
                <w:sz w:val="24"/>
                <w:szCs w:val="24"/>
              </w:rPr>
              <w:t>7.</w:t>
            </w:r>
            <w:r>
              <w:rPr>
                <w:rFonts w:ascii="Calibri" w:eastAsia="Calibri" w:hAnsi="Calibri" w:cs="Arial"/>
                <w:sz w:val="24"/>
                <w:szCs w:val="24"/>
              </w:rPr>
              <w:t xml:space="preserve"> ΚΠΕ Αρναίας</w:t>
            </w:r>
          </w:p>
        </w:tc>
      </w:tr>
      <w:tr w:rsidR="00460826" w:rsidRPr="00460826" w14:paraId="08182F85" w14:textId="77777777" w:rsidTr="00D03B21">
        <w:trPr>
          <w:cantSplit/>
        </w:trPr>
        <w:tc>
          <w:tcPr>
            <w:tcW w:w="2136" w:type="dxa"/>
          </w:tcPr>
          <w:p w14:paraId="3EB41F03" w14:textId="77777777" w:rsidR="00460826" w:rsidRPr="00460826" w:rsidRDefault="00460826" w:rsidP="00460826">
            <w:pPr>
              <w:keepNext/>
              <w:spacing w:after="0" w:line="276" w:lineRule="auto"/>
              <w:jc w:val="right"/>
              <w:outlineLvl w:val="0"/>
              <w:rPr>
                <w:rFonts w:ascii="Calibri" w:eastAsia="Calibri" w:hAnsi="Calibri" w:cs="Times New Roman"/>
              </w:rPr>
            </w:pPr>
            <w:proofErr w:type="spellStart"/>
            <w:r w:rsidRPr="00460826">
              <w:rPr>
                <w:rFonts w:ascii="Calibri" w:eastAsia="Calibri" w:hAnsi="Calibri" w:cs="Times New Roman"/>
              </w:rPr>
              <w:t>Ταχ</w:t>
            </w:r>
            <w:proofErr w:type="spellEnd"/>
            <w:r w:rsidRPr="00460826">
              <w:rPr>
                <w:rFonts w:ascii="Calibri" w:eastAsia="Calibri" w:hAnsi="Calibri" w:cs="Times New Roman"/>
              </w:rPr>
              <w:t>. Δ/</w:t>
            </w:r>
            <w:proofErr w:type="spellStart"/>
            <w:r w:rsidRPr="00460826">
              <w:rPr>
                <w:rFonts w:ascii="Calibri" w:eastAsia="Calibri" w:hAnsi="Calibri" w:cs="Times New Roman"/>
              </w:rPr>
              <w:t>νση</w:t>
            </w:r>
            <w:proofErr w:type="spellEnd"/>
            <w:r w:rsidRPr="00460826">
              <w:rPr>
                <w:rFonts w:ascii="Calibri" w:eastAsia="Calibri" w:hAnsi="Calibri" w:cs="Times New Roman"/>
              </w:rPr>
              <w:t>:</w:t>
            </w:r>
          </w:p>
        </w:tc>
        <w:tc>
          <w:tcPr>
            <w:tcW w:w="2832" w:type="dxa"/>
          </w:tcPr>
          <w:p w14:paraId="1F167B2E" w14:textId="77777777" w:rsidR="00460826" w:rsidRPr="00460826" w:rsidRDefault="00460826" w:rsidP="00460826">
            <w:pPr>
              <w:tabs>
                <w:tab w:val="left" w:pos="720"/>
                <w:tab w:val="center" w:pos="4153"/>
                <w:tab w:val="right" w:pos="8306"/>
              </w:tabs>
              <w:spacing w:after="0" w:line="276" w:lineRule="auto"/>
              <w:rPr>
                <w:rFonts w:ascii="Calibri" w:eastAsia="Calibri" w:hAnsi="Calibri" w:cs="Times New Roman"/>
              </w:rPr>
            </w:pPr>
            <w:r w:rsidRPr="00460826">
              <w:rPr>
                <w:rFonts w:ascii="Calibri" w:eastAsia="Calibri" w:hAnsi="Calibri" w:cs="Times New Roman"/>
              </w:rPr>
              <w:t>Σαπφούς 44</w:t>
            </w:r>
            <w:r w:rsidRPr="00460826">
              <w:rPr>
                <w:rFonts w:ascii="Calibri" w:eastAsia="Calibri" w:hAnsi="Calibri" w:cs="Times New Roman"/>
                <w:lang w:val="en-US"/>
              </w:rPr>
              <w:t xml:space="preserve"> , </w:t>
            </w:r>
            <w:r w:rsidRPr="00460826">
              <w:rPr>
                <w:rFonts w:ascii="Calibri" w:eastAsia="Calibri" w:hAnsi="Calibri" w:cs="Times New Roman"/>
              </w:rPr>
              <w:t>ΤΚ 5427</w:t>
            </w:r>
          </w:p>
        </w:tc>
        <w:tc>
          <w:tcPr>
            <w:tcW w:w="900" w:type="dxa"/>
            <w:vMerge/>
            <w:vAlign w:val="center"/>
          </w:tcPr>
          <w:p w14:paraId="3C8049F6" w14:textId="77777777" w:rsidR="00460826" w:rsidRPr="00460826" w:rsidRDefault="00460826" w:rsidP="00460826">
            <w:pPr>
              <w:spacing w:after="200" w:line="276" w:lineRule="auto"/>
              <w:rPr>
                <w:rFonts w:ascii="Calibri" w:eastAsia="Calibri" w:hAnsi="Calibri" w:cs="Times New Roman"/>
              </w:rPr>
            </w:pPr>
          </w:p>
        </w:tc>
        <w:tc>
          <w:tcPr>
            <w:tcW w:w="4320" w:type="dxa"/>
            <w:vMerge/>
            <w:vAlign w:val="center"/>
          </w:tcPr>
          <w:p w14:paraId="20A22954" w14:textId="77777777" w:rsidR="00460826" w:rsidRPr="00460826" w:rsidRDefault="00460826" w:rsidP="00460826">
            <w:pPr>
              <w:spacing w:after="200" w:line="276" w:lineRule="auto"/>
              <w:rPr>
                <w:rFonts w:ascii="Calibri" w:eastAsia="Calibri" w:hAnsi="Calibri" w:cs="Times New Roman"/>
              </w:rPr>
            </w:pPr>
          </w:p>
        </w:tc>
      </w:tr>
      <w:tr w:rsidR="00460826" w:rsidRPr="00460826" w14:paraId="07B1D280" w14:textId="77777777" w:rsidTr="00D03B21">
        <w:trPr>
          <w:cantSplit/>
        </w:trPr>
        <w:tc>
          <w:tcPr>
            <w:tcW w:w="2136" w:type="dxa"/>
          </w:tcPr>
          <w:p w14:paraId="22E3B70B" w14:textId="77777777" w:rsidR="00460826" w:rsidRPr="00460826" w:rsidRDefault="00460826" w:rsidP="00460826">
            <w:pPr>
              <w:keepNext/>
              <w:spacing w:after="0" w:line="276" w:lineRule="auto"/>
              <w:jc w:val="right"/>
              <w:outlineLvl w:val="0"/>
              <w:rPr>
                <w:rFonts w:ascii="Calibri" w:eastAsia="Calibri" w:hAnsi="Calibri" w:cs="Times New Roman"/>
              </w:rPr>
            </w:pPr>
            <w:r w:rsidRPr="00460826">
              <w:rPr>
                <w:rFonts w:ascii="Calibri" w:eastAsia="Calibri" w:hAnsi="Calibri" w:cs="Times New Roman"/>
              </w:rPr>
              <w:t>Πληροφορίες:</w:t>
            </w:r>
          </w:p>
        </w:tc>
        <w:tc>
          <w:tcPr>
            <w:tcW w:w="2832" w:type="dxa"/>
          </w:tcPr>
          <w:p w14:paraId="14F1DD8B" w14:textId="77777777" w:rsidR="00460826" w:rsidRPr="00460826" w:rsidRDefault="00460826" w:rsidP="00460826">
            <w:pPr>
              <w:keepNext/>
              <w:spacing w:after="0" w:line="276" w:lineRule="auto"/>
              <w:outlineLvl w:val="0"/>
              <w:rPr>
                <w:rFonts w:ascii="Calibri" w:eastAsia="Calibri" w:hAnsi="Calibri" w:cs="Times New Roman"/>
                <w:lang w:val="en-US"/>
              </w:rPr>
            </w:pPr>
            <w:r w:rsidRPr="00460826">
              <w:rPr>
                <w:rFonts w:ascii="Calibri" w:eastAsia="Calibri" w:hAnsi="Calibri" w:cs="Times New Roman"/>
              </w:rPr>
              <w:t>Ευαγγελία Παπαθανασίου</w:t>
            </w:r>
          </w:p>
        </w:tc>
        <w:tc>
          <w:tcPr>
            <w:tcW w:w="900" w:type="dxa"/>
            <w:vMerge/>
            <w:vAlign w:val="center"/>
          </w:tcPr>
          <w:p w14:paraId="1DCCC7FC" w14:textId="77777777" w:rsidR="00460826" w:rsidRPr="00460826" w:rsidRDefault="00460826" w:rsidP="00460826">
            <w:pPr>
              <w:spacing w:after="200" w:line="276" w:lineRule="auto"/>
              <w:rPr>
                <w:rFonts w:ascii="Calibri" w:eastAsia="Calibri" w:hAnsi="Calibri" w:cs="Times New Roman"/>
              </w:rPr>
            </w:pPr>
          </w:p>
        </w:tc>
        <w:tc>
          <w:tcPr>
            <w:tcW w:w="4320" w:type="dxa"/>
            <w:vMerge/>
            <w:vAlign w:val="center"/>
          </w:tcPr>
          <w:p w14:paraId="5420C1A6" w14:textId="77777777" w:rsidR="00460826" w:rsidRPr="00460826" w:rsidRDefault="00460826" w:rsidP="00460826">
            <w:pPr>
              <w:spacing w:after="200" w:line="276" w:lineRule="auto"/>
              <w:rPr>
                <w:rFonts w:ascii="Calibri" w:eastAsia="Calibri" w:hAnsi="Calibri" w:cs="Times New Roman"/>
              </w:rPr>
            </w:pPr>
          </w:p>
        </w:tc>
      </w:tr>
      <w:tr w:rsidR="00460826" w:rsidRPr="00460826" w14:paraId="2E611A10" w14:textId="77777777" w:rsidTr="00D03B21">
        <w:trPr>
          <w:cantSplit/>
        </w:trPr>
        <w:tc>
          <w:tcPr>
            <w:tcW w:w="2136" w:type="dxa"/>
          </w:tcPr>
          <w:p w14:paraId="4BE54022" w14:textId="77777777" w:rsidR="00460826" w:rsidRPr="00460826" w:rsidRDefault="00460826" w:rsidP="00460826">
            <w:pPr>
              <w:keepNext/>
              <w:spacing w:after="0" w:line="276" w:lineRule="auto"/>
              <w:jc w:val="right"/>
              <w:outlineLvl w:val="0"/>
              <w:rPr>
                <w:rFonts w:ascii="Calibri" w:eastAsia="Calibri" w:hAnsi="Calibri" w:cs="Times New Roman"/>
              </w:rPr>
            </w:pPr>
            <w:r w:rsidRPr="00460826">
              <w:rPr>
                <w:rFonts w:ascii="Calibri" w:eastAsia="Calibri" w:hAnsi="Calibri" w:cs="Times New Roman"/>
              </w:rPr>
              <w:t>Τηλέφωνο:</w:t>
            </w:r>
          </w:p>
        </w:tc>
        <w:tc>
          <w:tcPr>
            <w:tcW w:w="2832" w:type="dxa"/>
          </w:tcPr>
          <w:p w14:paraId="34DA24B4" w14:textId="77777777" w:rsidR="00460826" w:rsidRPr="00460826" w:rsidRDefault="00460826" w:rsidP="00460826">
            <w:pPr>
              <w:keepNext/>
              <w:spacing w:after="0" w:line="276" w:lineRule="auto"/>
              <w:outlineLvl w:val="0"/>
              <w:rPr>
                <w:rFonts w:ascii="Calibri" w:eastAsia="Calibri" w:hAnsi="Calibri" w:cs="Times New Roman"/>
              </w:rPr>
            </w:pPr>
            <w:r w:rsidRPr="00460826">
              <w:rPr>
                <w:rFonts w:ascii="Calibri" w:eastAsia="Calibri" w:hAnsi="Calibri" w:cs="Times New Roman"/>
              </w:rPr>
              <w:t>2310503808</w:t>
            </w:r>
          </w:p>
        </w:tc>
        <w:tc>
          <w:tcPr>
            <w:tcW w:w="900" w:type="dxa"/>
            <w:vMerge/>
            <w:vAlign w:val="center"/>
          </w:tcPr>
          <w:p w14:paraId="2FBEEAC1" w14:textId="77777777" w:rsidR="00460826" w:rsidRPr="00460826" w:rsidRDefault="00460826" w:rsidP="00460826">
            <w:pPr>
              <w:spacing w:after="200" w:line="276" w:lineRule="auto"/>
              <w:rPr>
                <w:rFonts w:ascii="Calibri" w:eastAsia="Calibri" w:hAnsi="Calibri" w:cs="Times New Roman"/>
              </w:rPr>
            </w:pPr>
          </w:p>
        </w:tc>
        <w:tc>
          <w:tcPr>
            <w:tcW w:w="4320" w:type="dxa"/>
            <w:vMerge/>
            <w:vAlign w:val="center"/>
          </w:tcPr>
          <w:p w14:paraId="4A40AE07" w14:textId="77777777" w:rsidR="00460826" w:rsidRPr="00460826" w:rsidRDefault="00460826" w:rsidP="00460826">
            <w:pPr>
              <w:spacing w:after="200" w:line="276" w:lineRule="auto"/>
              <w:rPr>
                <w:rFonts w:ascii="Calibri" w:eastAsia="Calibri" w:hAnsi="Calibri" w:cs="Times New Roman"/>
              </w:rPr>
            </w:pPr>
          </w:p>
        </w:tc>
      </w:tr>
      <w:tr w:rsidR="00460826" w:rsidRPr="00460826" w14:paraId="09C52908" w14:textId="77777777" w:rsidTr="00D03B21">
        <w:trPr>
          <w:cantSplit/>
          <w:trHeight w:val="517"/>
        </w:trPr>
        <w:tc>
          <w:tcPr>
            <w:tcW w:w="2136" w:type="dxa"/>
          </w:tcPr>
          <w:p w14:paraId="5E319148" w14:textId="77777777" w:rsidR="00460826" w:rsidRPr="00460826" w:rsidRDefault="00460826" w:rsidP="00460826">
            <w:pPr>
              <w:keepNext/>
              <w:spacing w:after="0" w:line="276" w:lineRule="auto"/>
              <w:jc w:val="right"/>
              <w:outlineLvl w:val="0"/>
              <w:rPr>
                <w:rFonts w:ascii="Calibri" w:eastAsia="Calibri" w:hAnsi="Calibri" w:cs="Times New Roman"/>
              </w:rPr>
            </w:pPr>
            <w:proofErr w:type="spellStart"/>
            <w:r w:rsidRPr="00460826">
              <w:rPr>
                <w:rFonts w:ascii="Calibri" w:eastAsia="Calibri" w:hAnsi="Calibri" w:cs="Times New Roman"/>
              </w:rPr>
              <w:t>Ηλ</w:t>
            </w:r>
            <w:proofErr w:type="spellEnd"/>
            <w:r w:rsidRPr="00460826">
              <w:rPr>
                <w:rFonts w:ascii="Calibri" w:eastAsia="Calibri" w:hAnsi="Calibri" w:cs="Times New Roman"/>
              </w:rPr>
              <w:t>. Ταχυδρομείο:</w:t>
            </w:r>
          </w:p>
        </w:tc>
        <w:tc>
          <w:tcPr>
            <w:tcW w:w="2832" w:type="dxa"/>
          </w:tcPr>
          <w:p w14:paraId="2E9F5D36" w14:textId="77777777" w:rsidR="00460826" w:rsidRPr="00460826" w:rsidRDefault="00460826" w:rsidP="00460826">
            <w:pPr>
              <w:keepNext/>
              <w:spacing w:after="0" w:line="276" w:lineRule="auto"/>
              <w:outlineLvl w:val="0"/>
              <w:rPr>
                <w:rFonts w:ascii="Calibri" w:eastAsia="Calibri" w:hAnsi="Calibri" w:cs="Times New Roman"/>
              </w:rPr>
            </w:pPr>
            <w:r w:rsidRPr="00460826">
              <w:rPr>
                <w:rFonts w:ascii="Calibri" w:eastAsia="Calibri" w:hAnsi="Calibri" w:cs="Times New Roman"/>
              </w:rPr>
              <w:t>1</w:t>
            </w:r>
            <w:r w:rsidRPr="00460826">
              <w:rPr>
                <w:rFonts w:ascii="Calibri" w:eastAsia="Calibri" w:hAnsi="Calibri" w:cs="Times New Roman"/>
                <w:lang w:val="en-US"/>
              </w:rPr>
              <w:t>pekes</w:t>
            </w:r>
            <w:r w:rsidRPr="00460826">
              <w:rPr>
                <w:rFonts w:ascii="Calibri" w:eastAsia="Calibri" w:hAnsi="Calibri" w:cs="Times New Roman"/>
              </w:rPr>
              <w:t>@</w:t>
            </w:r>
            <w:proofErr w:type="spellStart"/>
            <w:r w:rsidRPr="00460826">
              <w:rPr>
                <w:rFonts w:ascii="Calibri" w:eastAsia="Calibri" w:hAnsi="Calibri" w:cs="Times New Roman"/>
                <w:lang w:val="en-US"/>
              </w:rPr>
              <w:t>kmaked</w:t>
            </w:r>
            <w:proofErr w:type="spellEnd"/>
            <w:r w:rsidRPr="00460826">
              <w:rPr>
                <w:rFonts w:ascii="Calibri" w:eastAsia="Calibri" w:hAnsi="Calibri" w:cs="Times New Roman"/>
              </w:rPr>
              <w:t>.</w:t>
            </w:r>
            <w:proofErr w:type="spellStart"/>
            <w:r w:rsidRPr="00460826">
              <w:rPr>
                <w:rFonts w:ascii="Calibri" w:eastAsia="Calibri" w:hAnsi="Calibri" w:cs="Times New Roman"/>
                <w:lang w:val="en-US"/>
              </w:rPr>
              <w:t>pde</w:t>
            </w:r>
            <w:proofErr w:type="spellEnd"/>
            <w:r w:rsidRPr="00460826">
              <w:rPr>
                <w:rFonts w:ascii="Calibri" w:eastAsia="Calibri" w:hAnsi="Calibri" w:cs="Times New Roman"/>
              </w:rPr>
              <w:t>.</w:t>
            </w:r>
            <w:r w:rsidRPr="00460826">
              <w:rPr>
                <w:rFonts w:ascii="Calibri" w:eastAsia="Calibri" w:hAnsi="Calibri" w:cs="Times New Roman"/>
                <w:lang w:val="en-US"/>
              </w:rPr>
              <w:t>sch</w:t>
            </w:r>
            <w:r w:rsidRPr="00460826">
              <w:rPr>
                <w:rFonts w:ascii="Calibri" w:eastAsia="Calibri" w:hAnsi="Calibri" w:cs="Times New Roman"/>
              </w:rPr>
              <w:t>.</w:t>
            </w:r>
            <w:r w:rsidRPr="00460826">
              <w:rPr>
                <w:rFonts w:ascii="Calibri" w:eastAsia="Calibri" w:hAnsi="Calibri" w:cs="Times New Roman"/>
                <w:lang w:val="en-US"/>
              </w:rPr>
              <w:t>gr</w:t>
            </w:r>
          </w:p>
          <w:p w14:paraId="32C7A33B" w14:textId="77777777" w:rsidR="00460826" w:rsidRPr="00460826" w:rsidRDefault="00460826" w:rsidP="00460826">
            <w:pPr>
              <w:keepNext/>
              <w:spacing w:after="0" w:line="276" w:lineRule="auto"/>
              <w:outlineLvl w:val="0"/>
              <w:rPr>
                <w:rFonts w:ascii="Calibri" w:eastAsia="Calibri" w:hAnsi="Calibri" w:cs="Times New Roman"/>
              </w:rPr>
            </w:pPr>
            <w:proofErr w:type="spellStart"/>
            <w:r w:rsidRPr="00460826">
              <w:rPr>
                <w:rFonts w:ascii="Calibri" w:eastAsia="Calibri" w:hAnsi="Calibri" w:cs="Times New Roman"/>
                <w:lang w:val="en-US"/>
              </w:rPr>
              <w:t>papathan</w:t>
            </w:r>
            <w:proofErr w:type="spellEnd"/>
            <w:r w:rsidRPr="00460826">
              <w:rPr>
                <w:rFonts w:ascii="Calibri" w:eastAsia="Calibri" w:hAnsi="Calibri" w:cs="Times New Roman"/>
              </w:rPr>
              <w:t>@</w:t>
            </w:r>
            <w:r w:rsidRPr="00460826">
              <w:rPr>
                <w:rFonts w:ascii="Calibri" w:eastAsia="Calibri" w:hAnsi="Calibri" w:cs="Times New Roman"/>
                <w:lang w:val="en-US"/>
              </w:rPr>
              <w:t>sch</w:t>
            </w:r>
            <w:r w:rsidRPr="00460826">
              <w:rPr>
                <w:rFonts w:ascii="Calibri" w:eastAsia="Calibri" w:hAnsi="Calibri" w:cs="Times New Roman"/>
              </w:rPr>
              <w:t>.</w:t>
            </w:r>
            <w:r w:rsidRPr="00460826">
              <w:rPr>
                <w:rFonts w:ascii="Calibri" w:eastAsia="Calibri" w:hAnsi="Calibri" w:cs="Times New Roman"/>
                <w:lang w:val="en-US"/>
              </w:rPr>
              <w:t>gr</w:t>
            </w:r>
          </w:p>
        </w:tc>
        <w:tc>
          <w:tcPr>
            <w:tcW w:w="900" w:type="dxa"/>
            <w:vMerge/>
            <w:vAlign w:val="center"/>
          </w:tcPr>
          <w:p w14:paraId="2FCDD445" w14:textId="77777777" w:rsidR="00460826" w:rsidRPr="00460826" w:rsidRDefault="00460826" w:rsidP="00460826">
            <w:pPr>
              <w:spacing w:after="200" w:line="276" w:lineRule="auto"/>
              <w:rPr>
                <w:rFonts w:ascii="Calibri" w:eastAsia="Calibri" w:hAnsi="Calibri" w:cs="Times New Roman"/>
              </w:rPr>
            </w:pPr>
          </w:p>
        </w:tc>
        <w:tc>
          <w:tcPr>
            <w:tcW w:w="4320" w:type="dxa"/>
            <w:vMerge/>
            <w:vAlign w:val="center"/>
          </w:tcPr>
          <w:p w14:paraId="065519A3" w14:textId="77777777" w:rsidR="00460826" w:rsidRPr="00460826" w:rsidRDefault="00460826" w:rsidP="00460826">
            <w:pPr>
              <w:spacing w:after="200" w:line="276" w:lineRule="auto"/>
              <w:rPr>
                <w:rFonts w:ascii="Calibri" w:eastAsia="Calibri" w:hAnsi="Calibri" w:cs="Times New Roman"/>
              </w:rPr>
            </w:pPr>
          </w:p>
        </w:tc>
      </w:tr>
      <w:tr w:rsidR="00460826" w:rsidRPr="00460826" w14:paraId="60287AD4" w14:textId="77777777" w:rsidTr="00D03B21">
        <w:trPr>
          <w:cantSplit/>
          <w:trHeight w:val="88"/>
        </w:trPr>
        <w:tc>
          <w:tcPr>
            <w:tcW w:w="2136" w:type="dxa"/>
          </w:tcPr>
          <w:p w14:paraId="6BC3CED4" w14:textId="77777777" w:rsidR="00460826" w:rsidRPr="00460826" w:rsidRDefault="00460826" w:rsidP="00460826">
            <w:pPr>
              <w:keepNext/>
              <w:spacing w:after="200" w:line="276" w:lineRule="auto"/>
              <w:outlineLvl w:val="0"/>
              <w:rPr>
                <w:rFonts w:ascii="Calibri" w:eastAsia="Calibri" w:hAnsi="Calibri" w:cs="Times New Roman"/>
              </w:rPr>
            </w:pPr>
          </w:p>
        </w:tc>
        <w:tc>
          <w:tcPr>
            <w:tcW w:w="2832" w:type="dxa"/>
          </w:tcPr>
          <w:p w14:paraId="51E27A53" w14:textId="77777777" w:rsidR="00460826" w:rsidRPr="00460826" w:rsidRDefault="00460826" w:rsidP="00460826">
            <w:pPr>
              <w:keepNext/>
              <w:spacing w:after="200" w:line="276" w:lineRule="auto"/>
              <w:outlineLvl w:val="0"/>
              <w:rPr>
                <w:rFonts w:ascii="Calibri" w:eastAsia="Calibri" w:hAnsi="Calibri" w:cs="Times New Roman"/>
              </w:rPr>
            </w:pPr>
          </w:p>
        </w:tc>
        <w:tc>
          <w:tcPr>
            <w:tcW w:w="900" w:type="dxa"/>
            <w:vMerge/>
            <w:vAlign w:val="center"/>
          </w:tcPr>
          <w:p w14:paraId="787B9DC9" w14:textId="77777777" w:rsidR="00460826" w:rsidRPr="00460826" w:rsidRDefault="00460826" w:rsidP="00460826">
            <w:pPr>
              <w:spacing w:after="200" w:line="276" w:lineRule="auto"/>
              <w:rPr>
                <w:rFonts w:ascii="Calibri" w:eastAsia="Calibri" w:hAnsi="Calibri" w:cs="Times New Roman"/>
              </w:rPr>
            </w:pPr>
          </w:p>
        </w:tc>
        <w:tc>
          <w:tcPr>
            <w:tcW w:w="4320" w:type="dxa"/>
            <w:vMerge/>
            <w:vAlign w:val="center"/>
          </w:tcPr>
          <w:p w14:paraId="39612DD8" w14:textId="77777777" w:rsidR="00460826" w:rsidRPr="00460826" w:rsidRDefault="00460826" w:rsidP="00460826">
            <w:pPr>
              <w:spacing w:after="200" w:line="276" w:lineRule="auto"/>
              <w:rPr>
                <w:rFonts w:ascii="Calibri" w:eastAsia="Calibri" w:hAnsi="Calibri" w:cs="Times New Roman"/>
              </w:rPr>
            </w:pPr>
          </w:p>
        </w:tc>
      </w:tr>
    </w:tbl>
    <w:p w14:paraId="0BFCFC2C" w14:textId="77777777" w:rsidR="00460826" w:rsidRPr="00460826" w:rsidRDefault="00460826" w:rsidP="00460826">
      <w:pPr>
        <w:spacing w:after="200" w:line="276" w:lineRule="auto"/>
        <w:ind w:right="-766"/>
        <w:rPr>
          <w:rFonts w:ascii="Times New Roman" w:eastAsia="Calibri" w:hAnsi="Times New Roman" w:cs="Times New Roman"/>
          <w:b/>
          <w:sz w:val="24"/>
          <w:szCs w:val="24"/>
        </w:rPr>
      </w:pPr>
    </w:p>
    <w:p w14:paraId="4DFCAEE9" w14:textId="77777777" w:rsidR="00616D1A" w:rsidRDefault="00460826" w:rsidP="00460826">
      <w:pPr>
        <w:spacing w:after="120" w:line="276" w:lineRule="auto"/>
        <w:ind w:left="-567" w:right="-766"/>
        <w:jc w:val="both"/>
        <w:rPr>
          <w:rFonts w:ascii="Times New Roman" w:eastAsia="Times New Roman" w:hAnsi="Times New Roman" w:cs="Times New Roman"/>
          <w:b/>
          <w:sz w:val="24"/>
          <w:szCs w:val="24"/>
          <w:lang w:eastAsia="el-GR"/>
        </w:rPr>
      </w:pPr>
      <w:r w:rsidRPr="00460826">
        <w:rPr>
          <w:rFonts w:ascii="Times New Roman" w:eastAsia="Calibri" w:hAnsi="Times New Roman" w:cs="Times New Roman"/>
          <w:b/>
          <w:sz w:val="24"/>
          <w:szCs w:val="24"/>
        </w:rPr>
        <w:t>Θέμα</w:t>
      </w:r>
      <w:r w:rsidRPr="00460826">
        <w:rPr>
          <w:rFonts w:ascii="Times New Roman" w:eastAsia="Calibri" w:hAnsi="Times New Roman" w:cs="Times New Roman"/>
          <w:sz w:val="24"/>
          <w:szCs w:val="24"/>
        </w:rPr>
        <w:t xml:space="preserve">:  </w:t>
      </w:r>
      <w:bookmarkStart w:id="0" w:name="_Hlk62032405"/>
      <w:r w:rsidRPr="00460826">
        <w:rPr>
          <w:rFonts w:ascii="Times New Roman" w:eastAsia="Calibri" w:hAnsi="Times New Roman" w:cs="Times New Roman"/>
          <w:b/>
          <w:bCs/>
          <w:sz w:val="24"/>
          <w:szCs w:val="24"/>
          <w:lang w:eastAsia="zh-CN"/>
        </w:rPr>
        <w:t xml:space="preserve">«Πρόσκληση </w:t>
      </w:r>
      <w:bookmarkEnd w:id="0"/>
      <w:r w:rsidRPr="00460826">
        <w:rPr>
          <w:rFonts w:ascii="Times New Roman" w:eastAsia="Times New Roman" w:hAnsi="Times New Roman" w:cs="Times New Roman"/>
          <w:b/>
          <w:sz w:val="24"/>
          <w:szCs w:val="24"/>
          <w:lang w:eastAsia="el-GR"/>
        </w:rPr>
        <w:t>συμμετοχής σε επιμορφωτικές συναντήσεις των Σ.Ε.Ε. Εκπαίδευσης για την Αειφορία του 1ου, 2ου, 3ου, 4ου ΠΕ.Κ.Ε.Σ. με θέμα:</w:t>
      </w:r>
    </w:p>
    <w:p w14:paraId="03F75349" w14:textId="71CF0E43" w:rsidR="00460826" w:rsidRPr="00460826" w:rsidRDefault="00460826" w:rsidP="00616D1A">
      <w:pPr>
        <w:spacing w:after="120" w:line="276" w:lineRule="auto"/>
        <w:ind w:left="-567" w:right="-766"/>
        <w:jc w:val="center"/>
        <w:rPr>
          <w:rFonts w:ascii="Times New Roman" w:eastAsia="Times New Roman" w:hAnsi="Times New Roman" w:cs="Times New Roman"/>
          <w:b/>
          <w:i/>
          <w:sz w:val="24"/>
          <w:szCs w:val="24"/>
          <w:lang w:eastAsia="el-GR"/>
        </w:rPr>
      </w:pPr>
      <w:r w:rsidRPr="00460826">
        <w:rPr>
          <w:rFonts w:ascii="Times New Roman" w:eastAsia="Times New Roman" w:hAnsi="Times New Roman" w:cs="Times New Roman"/>
          <w:b/>
          <w:i/>
          <w:sz w:val="24"/>
          <w:szCs w:val="24"/>
          <w:lang w:eastAsia="el-GR"/>
        </w:rPr>
        <w:t>"Νοηματοδοτώντας το 'αεί' της Αειφορίας".</w:t>
      </w:r>
    </w:p>
    <w:p w14:paraId="4242D303"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proofErr w:type="spellStart"/>
      <w:r w:rsidRPr="00460826">
        <w:rPr>
          <w:rFonts w:ascii="Times New Roman" w:eastAsia="Times New Roman" w:hAnsi="Times New Roman" w:cs="Times New Roman"/>
          <w:b/>
          <w:bCs/>
          <w:color w:val="000000"/>
          <w:sz w:val="24"/>
          <w:szCs w:val="24"/>
          <w:lang w:eastAsia="el-GR"/>
        </w:rPr>
        <w:t>Σχετ</w:t>
      </w:r>
      <w:proofErr w:type="spellEnd"/>
      <w:r w:rsidRPr="00460826">
        <w:rPr>
          <w:rFonts w:ascii="Times New Roman" w:eastAsia="Times New Roman" w:hAnsi="Times New Roman" w:cs="Times New Roman"/>
          <w:b/>
          <w:bCs/>
          <w:color w:val="000000"/>
          <w:sz w:val="24"/>
          <w:szCs w:val="24"/>
          <w:lang w:eastAsia="el-GR"/>
        </w:rPr>
        <w:t>.: </w:t>
      </w:r>
    </w:p>
    <w:p w14:paraId="18A5FC79"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color w:val="000000"/>
          <w:sz w:val="24"/>
          <w:szCs w:val="24"/>
          <w:lang w:eastAsia="el-GR"/>
        </w:rPr>
        <w:t xml:space="preserve">1. N. 4547/2018 </w:t>
      </w:r>
      <w:r w:rsidRPr="00460826">
        <w:rPr>
          <w:rFonts w:ascii="Times New Roman" w:eastAsia="Times New Roman" w:hAnsi="Times New Roman" w:cs="Times New Roman"/>
          <w:iCs/>
          <w:color w:val="000000"/>
          <w:sz w:val="24"/>
          <w:szCs w:val="24"/>
          <w:lang w:eastAsia="el-GR"/>
        </w:rPr>
        <w:t>«Αναδιοργάνωση των δομών υποστήριξης της πρωτοβάθμιας και δευτεροβάθμιας εκπαίδευσης και άλλες διατάξεις» (Α΄ 102).</w:t>
      </w:r>
    </w:p>
    <w:p w14:paraId="32D37464"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color w:val="000000"/>
          <w:sz w:val="24"/>
          <w:szCs w:val="24"/>
          <w:lang w:eastAsia="el-GR"/>
        </w:rPr>
        <w:t xml:space="preserve">2. ΦΕΚ 4299/27-9-2018/τ. B (2)  </w:t>
      </w:r>
      <w:r w:rsidRPr="00460826">
        <w:rPr>
          <w:rFonts w:ascii="Times New Roman" w:eastAsia="Times New Roman" w:hAnsi="Times New Roman" w:cs="Times New Roman"/>
          <w:iCs/>
          <w:color w:val="000000"/>
          <w:sz w:val="24"/>
          <w:szCs w:val="24"/>
          <w:lang w:eastAsia="el-GR"/>
        </w:rPr>
        <w:t>«Ενιαίος Κανονισμός Λειτουργίας των Περιφερειακών Κέντρων Εκπαιδευτικού Σχεδιασμού (ΠΕ.Κ.Ε.Σ.) και ειδικότερα καθήκοντα και αρμοδιότητες των Συντονιστών Εκπαιδευτικού Έργου».</w:t>
      </w:r>
    </w:p>
    <w:p w14:paraId="7524F046" w14:textId="77777777" w:rsidR="00460826" w:rsidRPr="00460826" w:rsidRDefault="00460826" w:rsidP="00460826">
      <w:pPr>
        <w:spacing w:after="0" w:line="276" w:lineRule="auto"/>
        <w:ind w:left="-567" w:right="-766"/>
        <w:jc w:val="both"/>
        <w:rPr>
          <w:rFonts w:ascii="Times New Roman" w:eastAsia="Times New Roman" w:hAnsi="Times New Roman" w:cs="Times New Roman"/>
          <w:iCs/>
          <w:color w:val="000000"/>
          <w:sz w:val="24"/>
          <w:szCs w:val="24"/>
          <w:lang w:eastAsia="el-GR"/>
        </w:rPr>
      </w:pPr>
      <w:r w:rsidRPr="00460826">
        <w:rPr>
          <w:rFonts w:ascii="Times New Roman" w:eastAsia="Times New Roman" w:hAnsi="Times New Roman" w:cs="Times New Roman"/>
          <w:iCs/>
          <w:color w:val="000000"/>
          <w:sz w:val="24"/>
          <w:szCs w:val="24"/>
          <w:lang w:eastAsia="el-GR"/>
        </w:rPr>
        <w:t xml:space="preserve">4. Η με </w:t>
      </w:r>
      <w:proofErr w:type="spellStart"/>
      <w:r w:rsidRPr="00460826">
        <w:rPr>
          <w:rFonts w:ascii="Times New Roman" w:eastAsia="Times New Roman" w:hAnsi="Times New Roman" w:cs="Times New Roman"/>
          <w:iCs/>
          <w:color w:val="000000"/>
          <w:sz w:val="24"/>
          <w:szCs w:val="24"/>
          <w:lang w:eastAsia="el-GR"/>
        </w:rPr>
        <w:t>αρ</w:t>
      </w:r>
      <w:proofErr w:type="spellEnd"/>
      <w:r w:rsidRPr="00460826">
        <w:rPr>
          <w:rFonts w:ascii="Times New Roman" w:eastAsia="Times New Roman" w:hAnsi="Times New Roman" w:cs="Times New Roman"/>
          <w:iCs/>
          <w:color w:val="000000"/>
          <w:sz w:val="24"/>
          <w:szCs w:val="24"/>
          <w:lang w:eastAsia="el-GR"/>
        </w:rPr>
        <w:t xml:space="preserve">. </w:t>
      </w:r>
      <w:proofErr w:type="spellStart"/>
      <w:r w:rsidRPr="00460826">
        <w:rPr>
          <w:rFonts w:ascii="Times New Roman" w:eastAsia="Times New Roman" w:hAnsi="Times New Roman" w:cs="Times New Roman"/>
          <w:iCs/>
          <w:color w:val="000000"/>
          <w:sz w:val="24"/>
          <w:szCs w:val="24"/>
          <w:lang w:eastAsia="el-GR"/>
        </w:rPr>
        <w:t>πρωτ</w:t>
      </w:r>
      <w:proofErr w:type="spellEnd"/>
      <w:r w:rsidRPr="00460826">
        <w:rPr>
          <w:rFonts w:ascii="Times New Roman" w:eastAsia="Times New Roman" w:hAnsi="Times New Roman" w:cs="Times New Roman"/>
          <w:iCs/>
          <w:color w:val="000000"/>
          <w:sz w:val="24"/>
          <w:szCs w:val="24"/>
          <w:lang w:eastAsia="el-GR"/>
        </w:rPr>
        <w:t>. 137053/ΓΔ4/09-10-2020 εγκύκλιος  του Υ.ΠΑΙ.Θ. «Σχεδιασμός και Υλοποίηση Προγραμμάτων Σχολικών Δραστηριοτήτων (Περιβαλλοντικής Εκπαίδευσης, Αγωγής Υγείας, Πολιτιστικών Θεμάτων) για το σχολικό έτος 2020-2021».</w:t>
      </w:r>
    </w:p>
    <w:p w14:paraId="2522A65E" w14:textId="77777777" w:rsidR="00460826" w:rsidRPr="00460826" w:rsidRDefault="00460826" w:rsidP="00460826">
      <w:pPr>
        <w:suppressAutoHyphens/>
        <w:spacing w:after="0" w:line="276" w:lineRule="auto"/>
        <w:ind w:left="-567" w:right="-766"/>
        <w:jc w:val="both"/>
        <w:outlineLvl w:val="0"/>
        <w:rPr>
          <w:rFonts w:ascii="Times New Roman" w:eastAsia="Times New Roman" w:hAnsi="Times New Roman" w:cs="Times New Roman"/>
          <w:bCs/>
          <w:sz w:val="24"/>
          <w:szCs w:val="24"/>
          <w:lang w:eastAsia="el-GR"/>
        </w:rPr>
      </w:pPr>
      <w:r w:rsidRPr="00460826">
        <w:rPr>
          <w:rFonts w:ascii="Times New Roman" w:eastAsia="Times New Roman" w:hAnsi="Times New Roman" w:cs="Times New Roman"/>
          <w:sz w:val="24"/>
          <w:szCs w:val="24"/>
          <w:lang w:eastAsia="el-GR"/>
        </w:rPr>
        <w:t xml:space="preserve">5.Το με </w:t>
      </w:r>
      <w:proofErr w:type="spellStart"/>
      <w:r w:rsidRPr="00460826">
        <w:rPr>
          <w:rFonts w:ascii="Times New Roman" w:eastAsia="Times New Roman" w:hAnsi="Times New Roman" w:cs="Times New Roman"/>
          <w:sz w:val="24"/>
          <w:szCs w:val="24"/>
          <w:lang w:eastAsia="el-GR"/>
        </w:rPr>
        <w:t>αρ</w:t>
      </w:r>
      <w:proofErr w:type="spellEnd"/>
      <w:r w:rsidRPr="00460826">
        <w:rPr>
          <w:rFonts w:ascii="Times New Roman" w:eastAsia="Times New Roman" w:hAnsi="Times New Roman" w:cs="Times New Roman"/>
          <w:sz w:val="24"/>
          <w:szCs w:val="24"/>
          <w:lang w:eastAsia="el-GR"/>
        </w:rPr>
        <w:t xml:space="preserve">. </w:t>
      </w:r>
      <w:proofErr w:type="spellStart"/>
      <w:r w:rsidRPr="00460826">
        <w:rPr>
          <w:rFonts w:ascii="Times New Roman" w:eastAsia="Times New Roman" w:hAnsi="Times New Roman" w:cs="Times New Roman"/>
          <w:sz w:val="24"/>
          <w:szCs w:val="24"/>
          <w:lang w:eastAsia="el-GR"/>
        </w:rPr>
        <w:t>πρωτ</w:t>
      </w:r>
      <w:proofErr w:type="spellEnd"/>
      <w:r w:rsidRPr="00460826">
        <w:rPr>
          <w:rFonts w:ascii="Times New Roman" w:eastAsia="Times New Roman" w:hAnsi="Times New Roman" w:cs="Times New Roman"/>
          <w:sz w:val="24"/>
          <w:szCs w:val="24"/>
          <w:lang w:eastAsia="el-GR"/>
        </w:rPr>
        <w:t xml:space="preserve">. </w:t>
      </w:r>
      <w:r w:rsidRPr="00460826">
        <w:rPr>
          <w:rFonts w:ascii="Times New Roman" w:eastAsia="Times New Roman" w:hAnsi="Times New Roman" w:cs="Times New Roman"/>
          <w:bCs/>
          <w:sz w:val="24"/>
          <w:szCs w:val="24"/>
          <w:lang w:eastAsia="el-GR"/>
        </w:rPr>
        <w:t>29657/ΓΔ4/12-03-2021 έγγραφο του Υ.ΠΑΙ.Θ.: «Αναστολή λειτουργίας Σχολικών Μονάδων και Οδηγίες για την Εξ Αποστάσεως Εκπαίδευση».</w:t>
      </w:r>
    </w:p>
    <w:p w14:paraId="3D551E38" w14:textId="77777777" w:rsidR="00460826" w:rsidRPr="00460826" w:rsidRDefault="00460826" w:rsidP="00460826">
      <w:pPr>
        <w:spacing w:after="0" w:line="276" w:lineRule="auto"/>
        <w:ind w:right="-766"/>
        <w:jc w:val="both"/>
        <w:rPr>
          <w:rFonts w:ascii="Times New Roman" w:eastAsia="Times New Roman" w:hAnsi="Times New Roman" w:cs="Times New Roman"/>
          <w:sz w:val="24"/>
          <w:szCs w:val="24"/>
          <w:lang w:eastAsia="el-GR"/>
        </w:rPr>
      </w:pPr>
    </w:p>
    <w:p w14:paraId="05751B6C" w14:textId="77777777" w:rsidR="00460826" w:rsidRPr="00460826" w:rsidRDefault="00460826" w:rsidP="001F7045">
      <w:pPr>
        <w:spacing w:after="0" w:line="276" w:lineRule="auto"/>
        <w:ind w:left="-567" w:right="-766" w:firstLine="720"/>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sz w:val="24"/>
          <w:szCs w:val="24"/>
          <w:lang w:eastAsia="el-GR"/>
        </w:rPr>
        <w:t xml:space="preserve">Οι Σ.Ε.Ε. “Εκπαίδευσης για την Αειφορία” του 1ου, 2ου, 3ου και 4ου ΠΕ.Κ.Ε.Σ. Κεντρικής Μακεδονίας  συνδιοργανώνουν κύκλο τριών  δίωρων διαδικτυακών   επιμορφωτικών  συναντήσεων με θέμα:  </w:t>
      </w:r>
      <w:r w:rsidRPr="00460826">
        <w:rPr>
          <w:rFonts w:ascii="Times New Roman" w:eastAsia="Times New Roman" w:hAnsi="Times New Roman" w:cs="Times New Roman"/>
          <w:b/>
          <w:sz w:val="24"/>
          <w:szCs w:val="24"/>
          <w:lang w:eastAsia="el-GR"/>
        </w:rPr>
        <w:t>“Νοηματοδοτώντας το ‘αεί’</w:t>
      </w:r>
      <w:r w:rsidRPr="00460826">
        <w:rPr>
          <w:rFonts w:ascii="Times New Roman" w:eastAsia="Times New Roman" w:hAnsi="Times New Roman" w:cs="Times New Roman"/>
          <w:sz w:val="24"/>
          <w:szCs w:val="24"/>
          <w:lang w:eastAsia="el-GR"/>
        </w:rPr>
        <w:t xml:space="preserve"> </w:t>
      </w:r>
      <w:r w:rsidRPr="00460826">
        <w:rPr>
          <w:rFonts w:ascii="Times New Roman" w:eastAsia="Times New Roman" w:hAnsi="Times New Roman" w:cs="Times New Roman"/>
          <w:b/>
          <w:sz w:val="24"/>
          <w:szCs w:val="24"/>
          <w:lang w:eastAsia="el-GR"/>
        </w:rPr>
        <w:t>της Αειφορίας”</w:t>
      </w:r>
      <w:r w:rsidRPr="00460826">
        <w:rPr>
          <w:rFonts w:ascii="Times New Roman" w:eastAsia="Times New Roman" w:hAnsi="Times New Roman" w:cs="Times New Roman"/>
          <w:sz w:val="24"/>
          <w:szCs w:val="24"/>
          <w:lang w:eastAsia="el-GR"/>
        </w:rPr>
        <w:t xml:space="preserve">  για τους/τις  εκπαιδευτικούς Πρωτοβάθμιας και Δευτεροβάθμιας Εκπαίδευσης όλων των ειδικοτήτων του  1ου, 2ου, 3ου και 4ου ΠΕ.Κ.Ε.Σ.  </w:t>
      </w:r>
    </w:p>
    <w:p w14:paraId="78A99FE0" w14:textId="625213C5" w:rsidR="00460826" w:rsidRPr="00460826" w:rsidRDefault="001F7045" w:rsidP="00460826">
      <w:pPr>
        <w:spacing w:after="120" w:line="276" w:lineRule="auto"/>
        <w:ind w:left="-567"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color w:val="000000"/>
          <w:sz w:val="24"/>
          <w:szCs w:val="24"/>
          <w:shd w:val="clear" w:color="auto" w:fill="FFFFFF"/>
          <w:lang w:eastAsia="el-GR"/>
        </w:rPr>
        <w:t xml:space="preserve">         </w:t>
      </w:r>
      <w:r w:rsidR="00460826" w:rsidRPr="00460826">
        <w:rPr>
          <w:rFonts w:ascii="Times New Roman" w:eastAsia="Times New Roman" w:hAnsi="Times New Roman" w:cs="Times New Roman"/>
          <w:color w:val="000000"/>
          <w:sz w:val="24"/>
          <w:szCs w:val="24"/>
          <w:shd w:val="clear" w:color="auto" w:fill="FFFFFF"/>
          <w:lang w:eastAsia="el-GR"/>
        </w:rPr>
        <w:t>Σκοπός των συναντήσεων είναι η ενδυνάμωση των εκπαιδευτικών μέσα από  αξίες της αειφορίας, προσκαλώντας σε συζητήσεις και εργαστήρια σχετικά με τις προκλήσεις στις οποίες καλείται ο/η εκπαιδευτικός να ανταποκριθεί σήμερα. Βαρύτητα θα δοθεί στην αποδοχή του “εαυτού”, την αποδοχή του  “διαφορετικού”, την “επικοινωνία" και το πώς αυτή πραγματώνεται στους αβέβαιους και γεμάτους ρίσκο καιρούς που ζούμε.</w:t>
      </w:r>
    </w:p>
    <w:p w14:paraId="1E674392" w14:textId="07B86CD7" w:rsidR="00460826" w:rsidRPr="00460826" w:rsidRDefault="001F7045" w:rsidP="00460826">
      <w:pPr>
        <w:spacing w:after="120" w:line="276" w:lineRule="auto"/>
        <w:ind w:left="-567"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 xml:space="preserve">      </w:t>
      </w:r>
      <w:r w:rsidR="00460826" w:rsidRPr="00460826">
        <w:rPr>
          <w:rFonts w:ascii="Times New Roman" w:eastAsia="Times New Roman" w:hAnsi="Times New Roman" w:cs="Times New Roman"/>
          <w:sz w:val="24"/>
          <w:szCs w:val="24"/>
          <w:lang w:eastAsia="el-GR"/>
        </w:rPr>
        <w:t>Η πρώτη συνάντηση, η οποία θα πραγματοποιηθεί την Τρίτη 30 Μαρτίου, ώρες 18.30-20:00, περιλαμβάνει θεωρητικές εισηγήσεις των τεσσάρων Σ.Ε.Ε. Εκπαίδευσης για την Αειφορία και θα υλοποιηθεί με βάση το πρόγραμμα:</w:t>
      </w:r>
    </w:p>
    <w:p w14:paraId="7A9800CB" w14:textId="77777777" w:rsidR="00460826" w:rsidRPr="00460826" w:rsidRDefault="00460826" w:rsidP="00460826">
      <w:pPr>
        <w:numPr>
          <w:ilvl w:val="0"/>
          <w:numId w:val="1"/>
        </w:numPr>
        <w:spacing w:after="0" w:line="276" w:lineRule="auto"/>
        <w:ind w:right="-766" w:hanging="284"/>
        <w:contextualSpacing/>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sz w:val="24"/>
          <w:szCs w:val="24"/>
          <w:lang w:eastAsia="el-GR"/>
        </w:rPr>
        <w:t xml:space="preserve">18.30-18.40  Προσέλευση-Εισαγωγή </w:t>
      </w:r>
    </w:p>
    <w:p w14:paraId="346353E6" w14:textId="77777777" w:rsidR="00460826" w:rsidRPr="00460826" w:rsidRDefault="00460826" w:rsidP="00460826">
      <w:pPr>
        <w:numPr>
          <w:ilvl w:val="0"/>
          <w:numId w:val="1"/>
        </w:numPr>
        <w:spacing w:after="0" w:line="276" w:lineRule="auto"/>
        <w:ind w:right="-766" w:hanging="284"/>
        <w:contextualSpacing/>
        <w:jc w:val="both"/>
        <w:rPr>
          <w:rFonts w:ascii="Times New Roman" w:eastAsia="Times New Roman" w:hAnsi="Times New Roman" w:cs="Times New Roman"/>
          <w:i/>
          <w:sz w:val="24"/>
          <w:szCs w:val="24"/>
          <w:lang w:eastAsia="el-GR"/>
        </w:rPr>
      </w:pPr>
      <w:r w:rsidRPr="00460826">
        <w:rPr>
          <w:rFonts w:ascii="Times New Roman" w:eastAsia="Times New Roman" w:hAnsi="Times New Roman" w:cs="Times New Roman"/>
          <w:sz w:val="24"/>
          <w:szCs w:val="24"/>
          <w:lang w:eastAsia="el-GR"/>
        </w:rPr>
        <w:t xml:space="preserve">18.40-18.55 </w:t>
      </w:r>
      <w:r w:rsidRPr="00460826">
        <w:rPr>
          <w:rFonts w:ascii="Times New Roman" w:eastAsia="Times New Roman" w:hAnsi="Times New Roman" w:cs="Times New Roman"/>
          <w:b/>
          <w:sz w:val="24"/>
          <w:szCs w:val="24"/>
          <w:lang w:eastAsia="el-GR"/>
        </w:rPr>
        <w:t>Πασχαλίνα Στυλιανού,</w:t>
      </w:r>
      <w:r w:rsidRPr="00460826">
        <w:rPr>
          <w:rFonts w:ascii="Times New Roman" w:eastAsia="Times New Roman" w:hAnsi="Times New Roman" w:cs="Times New Roman"/>
          <w:sz w:val="24"/>
          <w:szCs w:val="24"/>
          <w:lang w:eastAsia="el-GR"/>
        </w:rPr>
        <w:t xml:space="preserve"> 4</w:t>
      </w:r>
      <w:r w:rsidRPr="00460826">
        <w:rPr>
          <w:rFonts w:ascii="Times New Roman" w:eastAsia="Times New Roman" w:hAnsi="Times New Roman" w:cs="Times New Roman"/>
          <w:sz w:val="24"/>
          <w:szCs w:val="24"/>
          <w:vertAlign w:val="superscript"/>
          <w:lang w:eastAsia="el-GR"/>
        </w:rPr>
        <w:t>ο</w:t>
      </w:r>
      <w:r w:rsidRPr="00460826">
        <w:rPr>
          <w:rFonts w:ascii="Times New Roman" w:eastAsia="Times New Roman" w:hAnsi="Times New Roman" w:cs="Times New Roman"/>
          <w:sz w:val="24"/>
          <w:szCs w:val="24"/>
          <w:lang w:eastAsia="el-GR"/>
        </w:rPr>
        <w:t xml:space="preserve"> ΠΕ.Κ.Ε.Σ., </w:t>
      </w:r>
      <w:r w:rsidRPr="00460826">
        <w:rPr>
          <w:rFonts w:ascii="Times New Roman" w:eastAsia="Times New Roman" w:hAnsi="Times New Roman" w:cs="Times New Roman"/>
          <w:i/>
          <w:sz w:val="24"/>
          <w:szCs w:val="24"/>
          <w:lang w:eastAsia="el-GR"/>
        </w:rPr>
        <w:t>«Ο ρόλος των συναισθημάτων στην ανάπτυξη των εκπαιδευτικών»</w:t>
      </w:r>
    </w:p>
    <w:p w14:paraId="6196649C" w14:textId="77777777" w:rsidR="00460826" w:rsidRPr="00460826" w:rsidRDefault="00460826" w:rsidP="00460826">
      <w:pPr>
        <w:numPr>
          <w:ilvl w:val="0"/>
          <w:numId w:val="1"/>
        </w:numPr>
        <w:spacing w:after="0" w:line="276" w:lineRule="auto"/>
        <w:ind w:right="-766" w:hanging="284"/>
        <w:contextualSpacing/>
        <w:jc w:val="both"/>
        <w:rPr>
          <w:rFonts w:ascii="Times New Roman" w:eastAsia="Times New Roman" w:hAnsi="Times New Roman" w:cs="Times New Roman"/>
          <w:i/>
          <w:sz w:val="24"/>
          <w:szCs w:val="24"/>
          <w:lang w:eastAsia="el-GR"/>
        </w:rPr>
      </w:pPr>
      <w:r w:rsidRPr="00460826">
        <w:rPr>
          <w:rFonts w:ascii="Times New Roman" w:eastAsia="Times New Roman" w:hAnsi="Times New Roman" w:cs="Times New Roman"/>
          <w:sz w:val="24"/>
          <w:szCs w:val="24"/>
          <w:lang w:eastAsia="el-GR"/>
        </w:rPr>
        <w:t xml:space="preserve">18.55-19.10 </w:t>
      </w:r>
      <w:r w:rsidRPr="00460826">
        <w:rPr>
          <w:rFonts w:ascii="Times New Roman" w:eastAsia="Times New Roman" w:hAnsi="Times New Roman" w:cs="Times New Roman"/>
          <w:b/>
          <w:sz w:val="24"/>
          <w:szCs w:val="24"/>
          <w:lang w:eastAsia="el-GR"/>
        </w:rPr>
        <w:t>Ευαγγελία Παπαθανασίου,</w:t>
      </w:r>
      <w:r w:rsidRPr="00460826">
        <w:rPr>
          <w:rFonts w:ascii="Times New Roman" w:eastAsia="Times New Roman" w:hAnsi="Times New Roman" w:cs="Times New Roman"/>
          <w:sz w:val="24"/>
          <w:szCs w:val="24"/>
          <w:lang w:eastAsia="el-GR"/>
        </w:rPr>
        <w:t xml:space="preserve"> 1</w:t>
      </w:r>
      <w:r w:rsidRPr="00460826">
        <w:rPr>
          <w:rFonts w:ascii="Times New Roman" w:eastAsia="Times New Roman" w:hAnsi="Times New Roman" w:cs="Times New Roman"/>
          <w:sz w:val="24"/>
          <w:szCs w:val="24"/>
          <w:vertAlign w:val="superscript"/>
          <w:lang w:eastAsia="el-GR"/>
        </w:rPr>
        <w:t>ο</w:t>
      </w:r>
      <w:r w:rsidRPr="00460826">
        <w:rPr>
          <w:rFonts w:ascii="Times New Roman" w:eastAsia="Times New Roman" w:hAnsi="Times New Roman" w:cs="Times New Roman"/>
          <w:sz w:val="24"/>
          <w:szCs w:val="24"/>
          <w:lang w:eastAsia="el-GR"/>
        </w:rPr>
        <w:t xml:space="preserve"> ΠΕ.Κ.Ε.Σ., </w:t>
      </w:r>
      <w:r w:rsidRPr="00460826">
        <w:rPr>
          <w:rFonts w:ascii="Times New Roman" w:eastAsia="Times New Roman" w:hAnsi="Times New Roman" w:cs="Times New Roman"/>
          <w:i/>
          <w:sz w:val="24"/>
          <w:szCs w:val="24"/>
          <w:lang w:eastAsia="el-GR"/>
        </w:rPr>
        <w:t>«Εγώ και οι άλλοι: ο ρόλος της ουσιαστικής επικοινωνίας»</w:t>
      </w:r>
    </w:p>
    <w:p w14:paraId="619EAE81" w14:textId="77777777" w:rsidR="00460826" w:rsidRPr="00460826" w:rsidRDefault="00460826" w:rsidP="00460826">
      <w:pPr>
        <w:numPr>
          <w:ilvl w:val="0"/>
          <w:numId w:val="1"/>
        </w:numPr>
        <w:spacing w:after="0" w:line="276" w:lineRule="auto"/>
        <w:ind w:right="-766" w:hanging="284"/>
        <w:contextualSpacing/>
        <w:jc w:val="both"/>
        <w:rPr>
          <w:rFonts w:ascii="Times New Roman" w:eastAsia="Times New Roman" w:hAnsi="Times New Roman" w:cs="Times New Roman"/>
          <w:i/>
          <w:sz w:val="24"/>
          <w:szCs w:val="24"/>
          <w:lang w:eastAsia="el-GR"/>
        </w:rPr>
      </w:pPr>
      <w:r w:rsidRPr="00460826">
        <w:rPr>
          <w:rFonts w:ascii="Times New Roman" w:eastAsia="Times New Roman" w:hAnsi="Times New Roman" w:cs="Times New Roman"/>
          <w:sz w:val="24"/>
          <w:szCs w:val="24"/>
          <w:lang w:eastAsia="el-GR"/>
        </w:rPr>
        <w:t xml:space="preserve">19.10-19.25 </w:t>
      </w:r>
      <w:r w:rsidRPr="00460826">
        <w:rPr>
          <w:rFonts w:ascii="Times New Roman" w:eastAsia="Times New Roman" w:hAnsi="Times New Roman" w:cs="Times New Roman"/>
          <w:b/>
          <w:sz w:val="24"/>
          <w:szCs w:val="24"/>
          <w:lang w:eastAsia="el-GR"/>
        </w:rPr>
        <w:t>Αθανάσιος Χαρίσης,</w:t>
      </w:r>
      <w:r w:rsidRPr="00460826">
        <w:rPr>
          <w:rFonts w:ascii="Times New Roman" w:eastAsia="Times New Roman" w:hAnsi="Times New Roman" w:cs="Times New Roman"/>
          <w:sz w:val="24"/>
          <w:szCs w:val="24"/>
          <w:lang w:eastAsia="el-GR"/>
        </w:rPr>
        <w:t xml:space="preserve"> 3</w:t>
      </w:r>
      <w:r w:rsidRPr="00460826">
        <w:rPr>
          <w:rFonts w:ascii="Times New Roman" w:eastAsia="Times New Roman" w:hAnsi="Times New Roman" w:cs="Times New Roman"/>
          <w:sz w:val="24"/>
          <w:szCs w:val="24"/>
          <w:vertAlign w:val="superscript"/>
          <w:lang w:eastAsia="el-GR"/>
        </w:rPr>
        <w:t>ο</w:t>
      </w:r>
      <w:r w:rsidRPr="00460826">
        <w:rPr>
          <w:rFonts w:ascii="Times New Roman" w:eastAsia="Times New Roman" w:hAnsi="Times New Roman" w:cs="Times New Roman"/>
          <w:sz w:val="24"/>
          <w:szCs w:val="24"/>
          <w:lang w:eastAsia="el-GR"/>
        </w:rPr>
        <w:t xml:space="preserve"> ΠΕ.Κ.Ε.Σ., </w:t>
      </w:r>
      <w:r w:rsidRPr="00460826">
        <w:rPr>
          <w:rFonts w:ascii="Times New Roman" w:eastAsia="Times New Roman" w:hAnsi="Times New Roman" w:cs="Times New Roman"/>
          <w:i/>
          <w:sz w:val="24"/>
          <w:szCs w:val="24"/>
          <w:lang w:eastAsia="el-GR"/>
        </w:rPr>
        <w:t>«Αειφορία  και  συμπερίληψη»</w:t>
      </w:r>
    </w:p>
    <w:p w14:paraId="1F99720B" w14:textId="77777777" w:rsidR="00460826" w:rsidRPr="00460826" w:rsidRDefault="00460826" w:rsidP="00460826">
      <w:pPr>
        <w:numPr>
          <w:ilvl w:val="0"/>
          <w:numId w:val="1"/>
        </w:numPr>
        <w:spacing w:after="0" w:line="276" w:lineRule="auto"/>
        <w:ind w:right="-766" w:hanging="284"/>
        <w:contextualSpacing/>
        <w:jc w:val="both"/>
        <w:rPr>
          <w:rFonts w:ascii="Times New Roman" w:eastAsia="Times New Roman" w:hAnsi="Times New Roman" w:cs="Times New Roman"/>
          <w:i/>
          <w:sz w:val="24"/>
          <w:szCs w:val="24"/>
          <w:lang w:eastAsia="el-GR"/>
        </w:rPr>
      </w:pPr>
      <w:r w:rsidRPr="00460826">
        <w:rPr>
          <w:rFonts w:ascii="Times New Roman" w:eastAsia="Times New Roman" w:hAnsi="Times New Roman" w:cs="Times New Roman"/>
          <w:sz w:val="24"/>
          <w:szCs w:val="24"/>
          <w:lang w:eastAsia="el-GR"/>
        </w:rPr>
        <w:t xml:space="preserve">19.25-19.40 </w:t>
      </w:r>
      <w:r w:rsidRPr="00460826">
        <w:rPr>
          <w:rFonts w:ascii="Times New Roman" w:eastAsia="Times New Roman" w:hAnsi="Times New Roman" w:cs="Times New Roman"/>
          <w:b/>
          <w:sz w:val="24"/>
          <w:szCs w:val="24"/>
          <w:lang w:eastAsia="el-GR"/>
        </w:rPr>
        <w:t>Ειρήνη Ιωαννίδου</w:t>
      </w:r>
      <w:r w:rsidRPr="00460826">
        <w:rPr>
          <w:rFonts w:ascii="Times New Roman" w:eastAsia="Times New Roman" w:hAnsi="Times New Roman" w:cs="Times New Roman"/>
          <w:sz w:val="24"/>
          <w:szCs w:val="24"/>
          <w:lang w:eastAsia="el-GR"/>
        </w:rPr>
        <w:t>, 2</w:t>
      </w:r>
      <w:r w:rsidRPr="00460826">
        <w:rPr>
          <w:rFonts w:ascii="Times New Roman" w:eastAsia="Times New Roman" w:hAnsi="Times New Roman" w:cs="Times New Roman"/>
          <w:sz w:val="24"/>
          <w:szCs w:val="24"/>
          <w:vertAlign w:val="superscript"/>
          <w:lang w:eastAsia="el-GR"/>
        </w:rPr>
        <w:t>ο</w:t>
      </w:r>
      <w:r w:rsidRPr="00460826">
        <w:rPr>
          <w:rFonts w:ascii="Times New Roman" w:eastAsia="Times New Roman" w:hAnsi="Times New Roman" w:cs="Times New Roman"/>
          <w:sz w:val="24"/>
          <w:szCs w:val="24"/>
          <w:lang w:eastAsia="el-GR"/>
        </w:rPr>
        <w:t xml:space="preserve"> ΠΕ.Κ.Ε.Σ., </w:t>
      </w:r>
      <w:r w:rsidRPr="00460826">
        <w:rPr>
          <w:rFonts w:ascii="Times New Roman" w:eastAsia="Times New Roman" w:hAnsi="Times New Roman" w:cs="Times New Roman"/>
          <w:i/>
          <w:sz w:val="24"/>
          <w:szCs w:val="24"/>
          <w:lang w:eastAsia="el-GR"/>
        </w:rPr>
        <w:t>«Η έννοια της “αειφορίας” ως χώρος αντιπαραθέσεων»</w:t>
      </w:r>
    </w:p>
    <w:p w14:paraId="5CB8C80B" w14:textId="77777777" w:rsidR="00460826" w:rsidRPr="00460826" w:rsidRDefault="00460826" w:rsidP="00460826">
      <w:pPr>
        <w:numPr>
          <w:ilvl w:val="0"/>
          <w:numId w:val="1"/>
        </w:numPr>
        <w:spacing w:after="0" w:line="276" w:lineRule="auto"/>
        <w:ind w:right="-766" w:hanging="284"/>
        <w:contextualSpacing/>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sz w:val="24"/>
          <w:szCs w:val="24"/>
          <w:lang w:eastAsia="el-GR"/>
        </w:rPr>
        <w:t>19.40-20.00 Συζήτηση</w:t>
      </w:r>
    </w:p>
    <w:p w14:paraId="37DF22BE"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p>
    <w:p w14:paraId="06449736" w14:textId="6B89AB24" w:rsidR="00460826" w:rsidRPr="00460826" w:rsidRDefault="001F7045" w:rsidP="00460826">
      <w:pPr>
        <w:spacing w:after="120" w:line="276" w:lineRule="auto"/>
        <w:ind w:left="-567"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460826" w:rsidRPr="00460826">
        <w:rPr>
          <w:rFonts w:ascii="Times New Roman" w:eastAsia="Times New Roman" w:hAnsi="Times New Roman" w:cs="Times New Roman"/>
          <w:sz w:val="24"/>
          <w:szCs w:val="24"/>
          <w:lang w:eastAsia="el-GR"/>
        </w:rPr>
        <w:t xml:space="preserve">Η δεύτερη συνάντηση, η οποία περιλαμβάνει τέσσερα διαδικτυακά βιωματικά εργαστήρια που θα διεξάγονται ταυτόχρονα, βασισμένα στις ενότητες των θεωρητικών εισηγήσεων, με εμψυχωτές τους τέσσερις Σ.Ε.Ε. Εκπαίδευσης για την Αειφορία, θα πραγματοποιηθεί την </w:t>
      </w:r>
      <w:r w:rsidR="00460826" w:rsidRPr="00460826">
        <w:rPr>
          <w:rFonts w:ascii="Times New Roman" w:eastAsia="Times New Roman" w:hAnsi="Times New Roman" w:cs="Times New Roman"/>
          <w:b/>
          <w:sz w:val="24"/>
          <w:szCs w:val="24"/>
          <w:lang w:eastAsia="el-GR"/>
        </w:rPr>
        <w:t>Τρίτη 6 Απριλίου, ώρα 18.30-20:00</w:t>
      </w:r>
      <w:r w:rsidR="00460826" w:rsidRPr="00460826">
        <w:rPr>
          <w:rFonts w:ascii="Times New Roman" w:eastAsia="Times New Roman" w:hAnsi="Times New Roman" w:cs="Times New Roman"/>
          <w:sz w:val="24"/>
          <w:szCs w:val="24"/>
          <w:lang w:eastAsia="el-GR"/>
        </w:rPr>
        <w:t xml:space="preserve">. Κατά την πρώτη συνάντηση θα δοθεί φόρμα στο </w:t>
      </w:r>
      <w:r w:rsidR="00460826" w:rsidRPr="00460826">
        <w:rPr>
          <w:rFonts w:ascii="Times New Roman" w:eastAsia="Times New Roman" w:hAnsi="Times New Roman" w:cs="Times New Roman"/>
          <w:sz w:val="24"/>
          <w:szCs w:val="24"/>
          <w:lang w:val="en-US" w:eastAsia="el-GR"/>
        </w:rPr>
        <w:t>chat</w:t>
      </w:r>
      <w:r w:rsidR="00460826" w:rsidRPr="00460826">
        <w:rPr>
          <w:rFonts w:ascii="Times New Roman" w:eastAsia="Times New Roman" w:hAnsi="Times New Roman" w:cs="Times New Roman"/>
          <w:sz w:val="24"/>
          <w:szCs w:val="24"/>
          <w:lang w:eastAsia="el-GR"/>
        </w:rPr>
        <w:t xml:space="preserve">, ώστε οι εκπαιδευτικοί να επιλέξουν το εργαστήριο που τους ενδιαφέρει να παρακολουθήσουν. Παρατίθεται  συνοπτική περιγραφή των εισηγήσεων και των εργαστηρίων: </w:t>
      </w:r>
    </w:p>
    <w:p w14:paraId="1069B156" w14:textId="77777777" w:rsidR="00460826" w:rsidRPr="00460826" w:rsidRDefault="00460826" w:rsidP="00460826">
      <w:pPr>
        <w:spacing w:after="120" w:line="276" w:lineRule="auto"/>
        <w:ind w:left="-567" w:right="-766"/>
        <w:jc w:val="both"/>
        <w:rPr>
          <w:rFonts w:ascii="Times New Roman" w:eastAsia="Times New Roman" w:hAnsi="Times New Roman" w:cs="Times New Roman"/>
          <w:b/>
          <w:sz w:val="24"/>
          <w:szCs w:val="24"/>
          <w:u w:val="single"/>
          <w:lang w:eastAsia="el-GR"/>
        </w:rPr>
      </w:pPr>
      <w:r w:rsidRPr="00460826">
        <w:rPr>
          <w:rFonts w:ascii="Times New Roman" w:eastAsia="Times New Roman" w:hAnsi="Times New Roman" w:cs="Times New Roman"/>
          <w:b/>
          <w:sz w:val="24"/>
          <w:szCs w:val="24"/>
          <w:u w:val="single"/>
          <w:lang w:eastAsia="el-GR"/>
        </w:rPr>
        <w:t xml:space="preserve">-Εισήγηση  και εργαστήριο Πασχαλίνας Στυλιανού </w:t>
      </w:r>
    </w:p>
    <w:p w14:paraId="41C4E4FE" w14:textId="77777777" w:rsidR="00460826" w:rsidRPr="00460826" w:rsidRDefault="00460826" w:rsidP="00460826">
      <w:pPr>
        <w:spacing w:after="0" w:line="276" w:lineRule="auto"/>
        <w:ind w:left="-567" w:right="-766"/>
        <w:jc w:val="both"/>
        <w:rPr>
          <w:rFonts w:ascii="Times New Roman" w:eastAsia="Times New Roman" w:hAnsi="Times New Roman" w:cs="Times New Roman"/>
          <w:i/>
          <w:sz w:val="24"/>
          <w:szCs w:val="24"/>
          <w:lang w:eastAsia="el-GR"/>
        </w:rPr>
      </w:pPr>
      <w:r w:rsidRPr="00460826">
        <w:rPr>
          <w:rFonts w:ascii="Times New Roman" w:eastAsia="Times New Roman" w:hAnsi="Times New Roman" w:cs="Times New Roman"/>
          <w:b/>
          <w:sz w:val="24"/>
          <w:szCs w:val="24"/>
          <w:lang w:eastAsia="el-GR"/>
        </w:rPr>
        <w:t>Τίτλος εισήγησης</w:t>
      </w:r>
      <w:r w:rsidRPr="00460826">
        <w:rPr>
          <w:rFonts w:ascii="Times New Roman" w:eastAsia="Times New Roman" w:hAnsi="Times New Roman" w:cs="Times New Roman"/>
          <w:sz w:val="24"/>
          <w:szCs w:val="24"/>
          <w:lang w:eastAsia="el-GR"/>
        </w:rPr>
        <w:t xml:space="preserve">: </w:t>
      </w:r>
      <w:r w:rsidRPr="00460826">
        <w:rPr>
          <w:rFonts w:ascii="Times New Roman" w:eastAsia="Times New Roman" w:hAnsi="Times New Roman" w:cs="Times New Roman"/>
          <w:i/>
          <w:sz w:val="24"/>
          <w:szCs w:val="24"/>
          <w:lang w:eastAsia="el-GR"/>
        </w:rPr>
        <w:t>«Ο ρόλος των συναισθημάτων στην ανάπτυξη των εκπαιδευτικών».</w:t>
      </w:r>
    </w:p>
    <w:p w14:paraId="3991B951"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sz w:val="24"/>
          <w:szCs w:val="24"/>
          <w:lang w:eastAsia="el-GR"/>
        </w:rPr>
        <w:t>Επιδίωξη της παρουσίασης η ανάδειξη του κυρίαρχου ρόλου των συναισθημάτων που βιώνει ο/η εκπαιδευτικός  στη δυναμική του/της να εξελίσσεται και να ευημερεί.</w:t>
      </w:r>
    </w:p>
    <w:p w14:paraId="267F387C" w14:textId="77777777" w:rsidR="00460826" w:rsidRPr="00460826" w:rsidRDefault="00460826" w:rsidP="00460826">
      <w:pPr>
        <w:spacing w:after="0" w:line="276" w:lineRule="auto"/>
        <w:ind w:left="-567" w:right="-766"/>
        <w:jc w:val="both"/>
        <w:rPr>
          <w:rFonts w:ascii="Times New Roman" w:eastAsia="Times New Roman" w:hAnsi="Times New Roman" w:cs="Times New Roman"/>
          <w:i/>
          <w:sz w:val="24"/>
          <w:szCs w:val="24"/>
          <w:lang w:eastAsia="el-GR"/>
        </w:rPr>
      </w:pPr>
      <w:r w:rsidRPr="00460826">
        <w:rPr>
          <w:rFonts w:ascii="Times New Roman" w:eastAsia="Times New Roman" w:hAnsi="Times New Roman" w:cs="Times New Roman"/>
          <w:b/>
          <w:sz w:val="24"/>
          <w:szCs w:val="24"/>
          <w:lang w:eastAsia="el-GR"/>
        </w:rPr>
        <w:t>Τίτλος εργαστηρίου</w:t>
      </w:r>
      <w:r w:rsidRPr="00460826">
        <w:rPr>
          <w:rFonts w:ascii="Times New Roman" w:eastAsia="Times New Roman" w:hAnsi="Times New Roman" w:cs="Times New Roman"/>
          <w:sz w:val="24"/>
          <w:szCs w:val="24"/>
          <w:lang w:eastAsia="el-GR"/>
        </w:rPr>
        <w:t xml:space="preserve">: </w:t>
      </w:r>
      <w:r w:rsidRPr="00460826">
        <w:rPr>
          <w:rFonts w:ascii="Times New Roman" w:eastAsia="Times New Roman" w:hAnsi="Times New Roman" w:cs="Times New Roman"/>
          <w:i/>
          <w:sz w:val="24"/>
          <w:szCs w:val="24"/>
          <w:lang w:eastAsia="el-GR"/>
        </w:rPr>
        <w:t>«Τραβώντας τα σύννεφα: Η αξιοποίηση της Τέχνης στην κοινωνικό συναισθηματική μάθηση».</w:t>
      </w:r>
    </w:p>
    <w:p w14:paraId="79A6C1A3"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sz w:val="24"/>
          <w:szCs w:val="24"/>
          <w:lang w:eastAsia="el-GR"/>
        </w:rPr>
        <w:t>Επιδίωξη του εργαστηρίου είναι η συζήτηση και ο αναστοχασμός για τα συναισθήματα μέσα από την παρατήρηση ενός έργου Τέχνης.</w:t>
      </w:r>
    </w:p>
    <w:p w14:paraId="0D5F8D31"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p>
    <w:p w14:paraId="25B857C3" w14:textId="77777777" w:rsidR="00460826" w:rsidRPr="00460826" w:rsidRDefault="00460826" w:rsidP="00460826">
      <w:pPr>
        <w:spacing w:after="120" w:line="276" w:lineRule="auto"/>
        <w:ind w:left="-567" w:right="-766"/>
        <w:jc w:val="both"/>
        <w:rPr>
          <w:rFonts w:ascii="Times New Roman" w:eastAsia="Times New Roman" w:hAnsi="Times New Roman" w:cs="Times New Roman"/>
          <w:b/>
          <w:sz w:val="24"/>
          <w:szCs w:val="24"/>
          <w:u w:val="single"/>
          <w:lang w:eastAsia="el-GR"/>
        </w:rPr>
      </w:pPr>
      <w:r w:rsidRPr="00460826">
        <w:rPr>
          <w:rFonts w:ascii="Times New Roman" w:eastAsia="Times New Roman" w:hAnsi="Times New Roman" w:cs="Times New Roman"/>
          <w:b/>
          <w:sz w:val="24"/>
          <w:szCs w:val="24"/>
          <w:u w:val="single"/>
          <w:lang w:eastAsia="el-GR"/>
        </w:rPr>
        <w:t>-Εισήγηση και εργαστήριο Ευαγγελίας Παπαθανασίου: </w:t>
      </w:r>
    </w:p>
    <w:p w14:paraId="2C0B87D7" w14:textId="77777777" w:rsidR="00460826" w:rsidRPr="00460826" w:rsidRDefault="00460826" w:rsidP="00460826">
      <w:pPr>
        <w:spacing w:after="0" w:line="276" w:lineRule="auto"/>
        <w:ind w:left="-567" w:right="-766"/>
        <w:jc w:val="both"/>
        <w:rPr>
          <w:rFonts w:ascii="Times New Roman" w:eastAsia="Times New Roman" w:hAnsi="Times New Roman" w:cs="Times New Roman"/>
          <w:b/>
          <w:sz w:val="24"/>
          <w:szCs w:val="24"/>
          <w:lang w:eastAsia="el-GR"/>
        </w:rPr>
      </w:pPr>
      <w:r w:rsidRPr="00460826">
        <w:rPr>
          <w:rFonts w:ascii="Times New Roman" w:eastAsia="Times New Roman" w:hAnsi="Times New Roman" w:cs="Times New Roman"/>
          <w:b/>
          <w:sz w:val="24"/>
          <w:szCs w:val="24"/>
          <w:lang w:eastAsia="el-GR"/>
        </w:rPr>
        <w:t xml:space="preserve">Τίτλος εισήγησης: </w:t>
      </w:r>
      <w:r w:rsidRPr="00460826">
        <w:rPr>
          <w:rFonts w:ascii="Times New Roman" w:eastAsia="Times New Roman" w:hAnsi="Times New Roman" w:cs="Times New Roman"/>
          <w:b/>
          <w:i/>
          <w:sz w:val="24"/>
          <w:szCs w:val="24"/>
          <w:lang w:eastAsia="el-GR"/>
        </w:rPr>
        <w:t>«</w:t>
      </w:r>
      <w:r w:rsidRPr="00460826">
        <w:rPr>
          <w:rFonts w:ascii="Times New Roman" w:eastAsia="Times New Roman" w:hAnsi="Times New Roman" w:cs="Times New Roman"/>
          <w:i/>
          <w:sz w:val="24"/>
          <w:szCs w:val="24"/>
          <w:lang w:eastAsia="el-GR"/>
        </w:rPr>
        <w:t>Εγώ και οι άλλοι: ο ρόλος της ουσιαστικής επικοινωνίας».</w:t>
      </w:r>
    </w:p>
    <w:p w14:paraId="51671F31"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sz w:val="24"/>
          <w:szCs w:val="24"/>
          <w:lang w:eastAsia="el-GR"/>
        </w:rPr>
        <w:t>Η ουσιαστική επικοινωνία ως βασικό συστατικό στην ενδυνάμωση του εκπαιδευτικού. Επιδίωξη της εισήγησης είναι η παρουσίαση  της ουσίας της επικοινωνίας, των διαφόρων μορφών  και   τακτικών στην  προσέγγιση του “άλλου” και του “διαφορετικού” στις ανθρώπινες σχέσεις.</w:t>
      </w:r>
    </w:p>
    <w:p w14:paraId="7C247DB4" w14:textId="77777777" w:rsidR="00460826" w:rsidRPr="00460826" w:rsidRDefault="00460826" w:rsidP="00460826">
      <w:pPr>
        <w:spacing w:after="0" w:line="276" w:lineRule="auto"/>
        <w:ind w:left="-567" w:right="-766"/>
        <w:jc w:val="both"/>
        <w:rPr>
          <w:rFonts w:ascii="Times New Roman" w:eastAsia="Times New Roman" w:hAnsi="Times New Roman" w:cs="Times New Roman"/>
          <w:b/>
          <w:i/>
          <w:sz w:val="24"/>
          <w:szCs w:val="24"/>
          <w:lang w:eastAsia="el-GR"/>
        </w:rPr>
      </w:pPr>
      <w:r w:rsidRPr="00460826">
        <w:rPr>
          <w:rFonts w:ascii="Times New Roman" w:eastAsia="Times New Roman" w:hAnsi="Times New Roman" w:cs="Times New Roman"/>
          <w:b/>
          <w:sz w:val="24"/>
          <w:szCs w:val="24"/>
          <w:lang w:eastAsia="el-GR"/>
        </w:rPr>
        <w:t xml:space="preserve">Τίτλος εργαστηρίου: </w:t>
      </w:r>
      <w:r w:rsidRPr="00460826">
        <w:rPr>
          <w:rFonts w:ascii="Times New Roman" w:eastAsia="Times New Roman" w:hAnsi="Times New Roman" w:cs="Times New Roman"/>
          <w:i/>
          <w:sz w:val="24"/>
          <w:szCs w:val="24"/>
          <w:lang w:eastAsia="el-GR"/>
        </w:rPr>
        <w:t>«Εγώ και οι άλλοι: διαπροσωπικές σχέσεις, παιχνίδια εξουσίας και  ενσυναίσθηση».</w:t>
      </w:r>
    </w:p>
    <w:p w14:paraId="1EF7599B"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sz w:val="24"/>
          <w:szCs w:val="24"/>
          <w:lang w:eastAsia="el-GR"/>
        </w:rPr>
        <w:t>Σκοπός του εργαστηρίου είναι η κατανόηση των διαφόρων μορφών επικοινωνίας, έκφρασης εξουσίας και κατανόησης με βιωματικό τρόπο μέσα από παιχνίδια ρόλων σε καθημερινές συνθήκες. </w:t>
      </w:r>
    </w:p>
    <w:p w14:paraId="1235427D"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u w:val="single"/>
          <w:lang w:eastAsia="el-GR"/>
        </w:rPr>
      </w:pPr>
    </w:p>
    <w:p w14:paraId="20446B36" w14:textId="77777777" w:rsidR="00460826" w:rsidRPr="00460826" w:rsidRDefault="00460826" w:rsidP="00460826">
      <w:pPr>
        <w:spacing w:after="120" w:line="276" w:lineRule="auto"/>
        <w:ind w:left="-567" w:right="-766"/>
        <w:jc w:val="both"/>
        <w:rPr>
          <w:rFonts w:ascii="Times New Roman" w:eastAsia="Times New Roman" w:hAnsi="Times New Roman" w:cs="Times New Roman"/>
          <w:b/>
          <w:sz w:val="24"/>
          <w:szCs w:val="24"/>
          <w:u w:val="single"/>
          <w:lang w:eastAsia="el-GR"/>
        </w:rPr>
      </w:pPr>
      <w:r w:rsidRPr="00460826">
        <w:rPr>
          <w:rFonts w:ascii="Times New Roman" w:eastAsia="Times New Roman" w:hAnsi="Times New Roman" w:cs="Times New Roman"/>
          <w:b/>
          <w:sz w:val="24"/>
          <w:szCs w:val="24"/>
          <w:u w:val="single"/>
          <w:lang w:eastAsia="el-GR"/>
        </w:rPr>
        <w:t xml:space="preserve">-Εισήγηση  και εργαστήριο Αθανάσιου Χαρίση </w:t>
      </w:r>
    </w:p>
    <w:p w14:paraId="7BD1BA20"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b/>
          <w:sz w:val="24"/>
          <w:szCs w:val="24"/>
          <w:lang w:eastAsia="el-GR"/>
        </w:rPr>
        <w:t>Τίτλος εισήγησης:</w:t>
      </w:r>
      <w:r w:rsidRPr="00460826">
        <w:rPr>
          <w:rFonts w:ascii="Times New Roman" w:eastAsia="Times New Roman" w:hAnsi="Times New Roman" w:cs="Times New Roman"/>
          <w:sz w:val="24"/>
          <w:szCs w:val="24"/>
          <w:lang w:eastAsia="el-GR"/>
        </w:rPr>
        <w:t xml:space="preserve"> </w:t>
      </w:r>
      <w:r w:rsidRPr="00460826">
        <w:rPr>
          <w:rFonts w:ascii="Times New Roman" w:eastAsia="Times New Roman" w:hAnsi="Times New Roman" w:cs="Times New Roman"/>
          <w:i/>
          <w:sz w:val="24"/>
          <w:szCs w:val="24"/>
          <w:lang w:eastAsia="el-GR"/>
        </w:rPr>
        <w:t>«Αειφορία  και  συμπερίληψη».</w:t>
      </w:r>
    </w:p>
    <w:p w14:paraId="37DE50B7"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sz w:val="24"/>
          <w:szCs w:val="24"/>
          <w:lang w:eastAsia="el-GR"/>
        </w:rPr>
        <w:t>Θα κατατεθούν καλές πρακτικές και παιδαγωγικές-διδακτικές προτάσεις για την προώθηση της συμπερίληψης και της διαπολιτισμικότητας στο σύγχρονο σχολείο στο πλαίσιο των Στόχων της Βιώσιμης Ανάπτυξης.   </w:t>
      </w:r>
    </w:p>
    <w:p w14:paraId="66CB5651"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b/>
          <w:sz w:val="24"/>
          <w:szCs w:val="24"/>
          <w:lang w:eastAsia="el-GR"/>
        </w:rPr>
        <w:lastRenderedPageBreak/>
        <w:t xml:space="preserve">Τίτλος εργαστηρίου: </w:t>
      </w:r>
      <w:r w:rsidRPr="00460826">
        <w:rPr>
          <w:rFonts w:ascii="Times New Roman" w:eastAsia="Times New Roman" w:hAnsi="Times New Roman" w:cs="Times New Roman"/>
          <w:i/>
          <w:sz w:val="24"/>
          <w:szCs w:val="24"/>
          <w:lang w:eastAsia="el-GR"/>
        </w:rPr>
        <w:t>«Καλλιεργώντας συμπεριληπτική κουλτούρα».</w:t>
      </w:r>
    </w:p>
    <w:p w14:paraId="21BB5977"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l-GR"/>
        </w:rPr>
      </w:pPr>
      <w:r w:rsidRPr="00460826">
        <w:rPr>
          <w:rFonts w:ascii="Times New Roman" w:eastAsia="Times New Roman" w:hAnsi="Times New Roman" w:cs="Times New Roman"/>
          <w:sz w:val="24"/>
          <w:szCs w:val="24"/>
          <w:lang w:eastAsia="el-GR"/>
        </w:rPr>
        <w:t>Στο βιωματικό εργαστήριο οι εκπαιδευτικοί θα κληθούν να υποδυθούν ρόλους μαθητών/τριών που συμμετέχουν σε στοχευμένη στη συμπερίληψη δράση στο σχολείο με σκοπό τη συζήτηση και απόφαση σχεδιασμού και υλοποίησης προγράμματος συνεκπαίδευσης στην τάξη τους.</w:t>
      </w:r>
    </w:p>
    <w:p w14:paraId="2B63DD42" w14:textId="77777777" w:rsidR="00460826" w:rsidRPr="00460826" w:rsidRDefault="00460826" w:rsidP="00460826">
      <w:pPr>
        <w:spacing w:after="120" w:line="276" w:lineRule="auto"/>
        <w:ind w:left="-567" w:right="-766"/>
        <w:jc w:val="both"/>
        <w:rPr>
          <w:rFonts w:ascii="Times New Roman" w:eastAsia="Times New Roman" w:hAnsi="Times New Roman" w:cs="Times New Roman"/>
          <w:sz w:val="24"/>
          <w:szCs w:val="24"/>
          <w:lang w:eastAsia="el-GR"/>
        </w:rPr>
      </w:pPr>
    </w:p>
    <w:p w14:paraId="312BFB34" w14:textId="77777777" w:rsidR="00460826" w:rsidRPr="00460826" w:rsidRDefault="00460826" w:rsidP="00460826">
      <w:pPr>
        <w:spacing w:after="0" w:line="276" w:lineRule="auto"/>
        <w:ind w:left="-567" w:right="-766"/>
        <w:jc w:val="both"/>
        <w:rPr>
          <w:rFonts w:ascii="Times New Roman" w:eastAsia="Times New Roman" w:hAnsi="Times New Roman" w:cs="Times New Roman"/>
          <w:i/>
          <w:sz w:val="24"/>
          <w:szCs w:val="24"/>
          <w:lang w:eastAsia="el-GR"/>
        </w:rPr>
      </w:pPr>
      <w:r w:rsidRPr="00460826">
        <w:rPr>
          <w:rFonts w:ascii="Times New Roman" w:eastAsia="Times New Roman" w:hAnsi="Times New Roman" w:cs="Times New Roman"/>
          <w:b/>
          <w:sz w:val="24"/>
          <w:szCs w:val="24"/>
          <w:u w:val="single"/>
          <w:lang w:eastAsia="el-GR"/>
        </w:rPr>
        <w:t>-Εισήγηση και εργαστήριο Ειρήνης Ιωαννίδου:</w:t>
      </w:r>
      <w:r w:rsidRPr="00460826">
        <w:rPr>
          <w:rFonts w:ascii="Times New Roman" w:eastAsia="Times New Roman" w:hAnsi="Times New Roman" w:cs="Times New Roman"/>
          <w:b/>
          <w:sz w:val="24"/>
          <w:szCs w:val="24"/>
          <w:lang w:eastAsia="el-GR"/>
        </w:rPr>
        <w:t> </w:t>
      </w:r>
      <w:r w:rsidRPr="00460826">
        <w:rPr>
          <w:rFonts w:ascii="Times New Roman" w:eastAsia="Times New Roman" w:hAnsi="Times New Roman" w:cs="Times New Roman"/>
          <w:bCs/>
          <w:i/>
          <w:color w:val="000000"/>
          <w:sz w:val="24"/>
          <w:szCs w:val="24"/>
          <w:lang w:eastAsia="en-GB"/>
        </w:rPr>
        <w:t>«Η έννοια της “αειφορίας” ως χώρος αντιπαραθέσεων».</w:t>
      </w:r>
    </w:p>
    <w:p w14:paraId="7F50C5A4" w14:textId="31019F21"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n-GB"/>
        </w:rPr>
      </w:pPr>
      <w:r w:rsidRPr="00460826">
        <w:rPr>
          <w:rFonts w:ascii="Times New Roman" w:eastAsia="Times New Roman" w:hAnsi="Times New Roman" w:cs="Times New Roman"/>
          <w:b/>
          <w:sz w:val="24"/>
          <w:szCs w:val="24"/>
          <w:lang w:eastAsia="el-GR"/>
        </w:rPr>
        <w:t>Τίτλος εισήγησης:</w:t>
      </w:r>
      <w:r w:rsidRPr="00460826">
        <w:rPr>
          <w:rFonts w:ascii="Times New Roman" w:eastAsia="Times New Roman" w:hAnsi="Times New Roman" w:cs="Times New Roman"/>
          <w:sz w:val="24"/>
          <w:szCs w:val="24"/>
          <w:lang w:eastAsia="el-GR"/>
        </w:rPr>
        <w:t xml:space="preserve"> </w:t>
      </w:r>
      <w:r w:rsidRPr="00460826">
        <w:rPr>
          <w:rFonts w:ascii="Times New Roman" w:eastAsia="Times New Roman" w:hAnsi="Times New Roman" w:cs="Times New Roman"/>
          <w:color w:val="000000"/>
          <w:sz w:val="24"/>
          <w:szCs w:val="24"/>
          <w:lang w:eastAsia="en-GB"/>
        </w:rPr>
        <w:t xml:space="preserve">Η έννοια του «περιβάλλοντος», αλλά και  της «αειφορίας»,  είναι κατεξοχήν χώρος αντιπαραθέσεων που έχουν φτάσει μέχρι και  σε θεωρίες συνωμοσίας. Στην εισήγηση επιχειρείται μια προσέγγιση με στόχο να αποδομηθούν στοιχεία που παραμορφώνουν την «εικόνα», οδηγώντας σε παραπλανητική ερμηνεία των πραγμάτων. </w:t>
      </w:r>
    </w:p>
    <w:p w14:paraId="58BB16EB" w14:textId="77777777" w:rsidR="00460826" w:rsidRPr="00460826" w:rsidRDefault="00460826" w:rsidP="00460826">
      <w:pPr>
        <w:spacing w:after="0" w:line="276" w:lineRule="auto"/>
        <w:ind w:left="-567" w:right="-766"/>
        <w:jc w:val="both"/>
        <w:rPr>
          <w:rFonts w:ascii="Times New Roman" w:eastAsia="Times New Roman" w:hAnsi="Times New Roman" w:cs="Times New Roman"/>
          <w:sz w:val="24"/>
          <w:szCs w:val="24"/>
          <w:lang w:eastAsia="en-GB"/>
        </w:rPr>
      </w:pPr>
      <w:r w:rsidRPr="00460826">
        <w:rPr>
          <w:rFonts w:ascii="Times New Roman" w:eastAsia="Times New Roman" w:hAnsi="Times New Roman" w:cs="Times New Roman"/>
          <w:b/>
          <w:sz w:val="24"/>
          <w:szCs w:val="24"/>
          <w:lang w:eastAsia="el-GR"/>
        </w:rPr>
        <w:t>Τίτλος εργαστηρίου:</w:t>
      </w:r>
      <w:r w:rsidRPr="00460826">
        <w:rPr>
          <w:rFonts w:ascii="Times New Roman" w:eastAsia="Times New Roman" w:hAnsi="Times New Roman" w:cs="Times New Roman"/>
          <w:sz w:val="24"/>
          <w:szCs w:val="24"/>
          <w:lang w:eastAsia="el-GR"/>
        </w:rPr>
        <w:t xml:space="preserve"> </w:t>
      </w:r>
      <w:r w:rsidRPr="00460826">
        <w:rPr>
          <w:rFonts w:ascii="Times New Roman" w:eastAsia="Times New Roman" w:hAnsi="Times New Roman" w:cs="Times New Roman"/>
          <w:bCs/>
          <w:i/>
          <w:color w:val="000000"/>
          <w:sz w:val="24"/>
          <w:szCs w:val="24"/>
          <w:lang w:eastAsia="en-GB"/>
        </w:rPr>
        <w:t>«Όταν το συναίσθημα ... γίνεται στόχος παραπλάνησης».</w:t>
      </w:r>
    </w:p>
    <w:p w14:paraId="1C6B1668" w14:textId="0120B387" w:rsidR="00460826" w:rsidRDefault="00460826" w:rsidP="001F7045">
      <w:pPr>
        <w:spacing w:after="0" w:line="276" w:lineRule="auto"/>
        <w:ind w:left="-567" w:right="-766"/>
        <w:jc w:val="both"/>
        <w:rPr>
          <w:rFonts w:ascii="Times New Roman" w:eastAsia="Times New Roman" w:hAnsi="Times New Roman" w:cs="Times New Roman"/>
          <w:sz w:val="24"/>
          <w:szCs w:val="24"/>
          <w:lang w:eastAsia="en-GB"/>
        </w:rPr>
      </w:pPr>
      <w:r w:rsidRPr="00460826">
        <w:rPr>
          <w:rFonts w:ascii="Times New Roman" w:eastAsia="Times New Roman" w:hAnsi="Times New Roman" w:cs="Times New Roman"/>
          <w:sz w:val="24"/>
          <w:szCs w:val="24"/>
          <w:lang w:eastAsia="en-GB"/>
        </w:rPr>
        <w:t>Στο εργαστήριο αυτό θα αναλυθεί μια μελέτη περίπτωσης με αναφορά στην εισήγηση.</w:t>
      </w:r>
    </w:p>
    <w:p w14:paraId="5E93FAE9" w14:textId="77777777" w:rsidR="001F7045" w:rsidRPr="00460826" w:rsidRDefault="001F7045" w:rsidP="001F7045">
      <w:pPr>
        <w:spacing w:after="0" w:line="276" w:lineRule="auto"/>
        <w:ind w:left="-567" w:right="-766"/>
        <w:jc w:val="both"/>
        <w:rPr>
          <w:rFonts w:ascii="Times New Roman" w:eastAsia="Times New Roman" w:hAnsi="Times New Roman" w:cs="Times New Roman"/>
          <w:sz w:val="24"/>
          <w:szCs w:val="24"/>
          <w:lang w:eastAsia="en-GB"/>
        </w:rPr>
      </w:pPr>
    </w:p>
    <w:p w14:paraId="53474FDF" w14:textId="6859FA88" w:rsidR="00460826" w:rsidRPr="00460826" w:rsidRDefault="001F7045" w:rsidP="001F7045">
      <w:pPr>
        <w:spacing w:after="0" w:line="276" w:lineRule="auto"/>
        <w:ind w:left="-567"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b/>
          <w:sz w:val="24"/>
          <w:szCs w:val="24"/>
          <w:lang w:eastAsia="el-GR"/>
        </w:rPr>
        <w:t xml:space="preserve">      </w:t>
      </w:r>
      <w:r w:rsidR="00460826" w:rsidRPr="00460826">
        <w:rPr>
          <w:rFonts w:ascii="Times New Roman" w:eastAsia="Times New Roman" w:hAnsi="Times New Roman" w:cs="Times New Roman"/>
          <w:b/>
          <w:sz w:val="24"/>
          <w:szCs w:val="24"/>
          <w:lang w:eastAsia="el-GR"/>
        </w:rPr>
        <w:t>Η τρίτη συνάντηση</w:t>
      </w:r>
      <w:r w:rsidR="00460826" w:rsidRPr="00460826">
        <w:rPr>
          <w:rFonts w:ascii="Times New Roman" w:eastAsia="Times New Roman" w:hAnsi="Times New Roman" w:cs="Times New Roman"/>
          <w:sz w:val="24"/>
          <w:szCs w:val="24"/>
          <w:lang w:eastAsia="el-GR"/>
        </w:rPr>
        <w:t xml:space="preserve"> προγραμματίζεται προς τη λήξη του σχολικού έτους και περιλαμβάνει μία δια ζώσης ξενάγηση στα Αρχαία του μετρό Θεσσαλονίκης, εφόσον οι επιδημιολογικές συνθήκες το επιτρέπουν. Σε περίπτωση που η δια ζώσης συνάντηση είναι αδύνατη λόγω περιορισμών, θα καταβληθεί προσπάθεια να πραγματοποιηθεί διαδικτυακά. </w:t>
      </w:r>
    </w:p>
    <w:p w14:paraId="71D011C6" w14:textId="11C0A978" w:rsidR="00460826" w:rsidRPr="00460826" w:rsidRDefault="001F7045" w:rsidP="001F7045">
      <w:pPr>
        <w:spacing w:after="0" w:line="276" w:lineRule="auto"/>
        <w:ind w:left="-567"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460826" w:rsidRPr="00460826">
        <w:rPr>
          <w:rFonts w:ascii="Times New Roman" w:eastAsia="Times New Roman" w:hAnsi="Times New Roman" w:cs="Times New Roman"/>
          <w:sz w:val="24"/>
          <w:szCs w:val="24"/>
          <w:lang w:eastAsia="el-GR"/>
        </w:rPr>
        <w:t xml:space="preserve">Οι εκπαιδευτικοί μπορούν να δηλώσουν συμμετοχή στη φόρμα </w:t>
      </w:r>
      <w:hyperlink r:id="rId7" w:tgtFrame="_blank" w:history="1">
        <w:r w:rsidR="00460826" w:rsidRPr="00460826">
          <w:rPr>
            <w:rFonts w:ascii="Times New Roman" w:eastAsia="Times New Roman" w:hAnsi="Times New Roman" w:cs="Times New Roman"/>
            <w:color w:val="1155CC"/>
            <w:sz w:val="24"/>
            <w:szCs w:val="24"/>
            <w:u w:val="single"/>
            <w:shd w:val="clear" w:color="auto" w:fill="FFFFFF"/>
            <w:lang w:eastAsia="el-GR"/>
          </w:rPr>
          <w:t>https://forms.gle/bPQC2</w:t>
        </w:r>
        <w:r w:rsidR="00460826" w:rsidRPr="00460826">
          <w:rPr>
            <w:rFonts w:ascii="Times New Roman" w:eastAsia="Times New Roman" w:hAnsi="Times New Roman" w:cs="Times New Roman"/>
            <w:color w:val="1155CC"/>
            <w:sz w:val="24"/>
            <w:szCs w:val="24"/>
            <w:u w:val="single"/>
            <w:shd w:val="clear" w:color="auto" w:fill="FFFFFF"/>
            <w:lang w:eastAsia="el-GR"/>
          </w:rPr>
          <w:t>e</w:t>
        </w:r>
        <w:r w:rsidR="00460826" w:rsidRPr="00460826">
          <w:rPr>
            <w:rFonts w:ascii="Times New Roman" w:eastAsia="Times New Roman" w:hAnsi="Times New Roman" w:cs="Times New Roman"/>
            <w:color w:val="1155CC"/>
            <w:sz w:val="24"/>
            <w:szCs w:val="24"/>
            <w:u w:val="single"/>
            <w:shd w:val="clear" w:color="auto" w:fill="FFFFFF"/>
            <w:lang w:eastAsia="el-GR"/>
          </w:rPr>
          <w:t>sLJw3bsrAN9</w:t>
        </w:r>
      </w:hyperlink>
      <w:r w:rsidR="00460826" w:rsidRPr="00460826">
        <w:rPr>
          <w:rFonts w:ascii="Times New Roman" w:eastAsia="Times New Roman" w:hAnsi="Times New Roman" w:cs="Times New Roman"/>
          <w:sz w:val="24"/>
          <w:szCs w:val="24"/>
          <w:lang w:eastAsia="el-GR"/>
        </w:rPr>
        <w:t xml:space="preserve">  μέχρι τη </w:t>
      </w:r>
      <w:r w:rsidR="00460826" w:rsidRPr="00460826">
        <w:rPr>
          <w:rFonts w:ascii="Times New Roman" w:eastAsia="Times New Roman" w:hAnsi="Times New Roman" w:cs="Times New Roman"/>
          <w:b/>
          <w:sz w:val="24"/>
          <w:szCs w:val="24"/>
          <w:lang w:eastAsia="el-GR"/>
        </w:rPr>
        <w:t>Δευτέρα 29/3 και ώρα 11.00</w:t>
      </w:r>
      <w:r w:rsidR="00460826" w:rsidRPr="00460826">
        <w:rPr>
          <w:rFonts w:ascii="Times New Roman" w:eastAsia="Times New Roman" w:hAnsi="Times New Roman" w:cs="Times New Roman"/>
          <w:sz w:val="24"/>
          <w:szCs w:val="24"/>
          <w:lang w:eastAsia="el-GR"/>
        </w:rPr>
        <w:t xml:space="preserve">. Στη συνέχεια θα αποσταλεί στο </w:t>
      </w:r>
      <w:r w:rsidR="00460826" w:rsidRPr="00460826">
        <w:rPr>
          <w:rFonts w:ascii="Times New Roman" w:eastAsia="Times New Roman" w:hAnsi="Times New Roman" w:cs="Times New Roman"/>
          <w:sz w:val="24"/>
          <w:szCs w:val="24"/>
          <w:lang w:val="en-US" w:eastAsia="el-GR"/>
        </w:rPr>
        <w:t>e</w:t>
      </w:r>
      <w:r w:rsidR="00460826" w:rsidRPr="00460826">
        <w:rPr>
          <w:rFonts w:ascii="Times New Roman" w:eastAsia="Times New Roman" w:hAnsi="Times New Roman" w:cs="Times New Roman"/>
          <w:sz w:val="24"/>
          <w:szCs w:val="24"/>
          <w:lang w:eastAsia="el-GR"/>
        </w:rPr>
        <w:t>-</w:t>
      </w:r>
      <w:r w:rsidR="00460826" w:rsidRPr="00460826">
        <w:rPr>
          <w:rFonts w:ascii="Times New Roman" w:eastAsia="Times New Roman" w:hAnsi="Times New Roman" w:cs="Times New Roman"/>
          <w:sz w:val="24"/>
          <w:szCs w:val="24"/>
          <w:lang w:val="en-US" w:eastAsia="el-GR"/>
        </w:rPr>
        <w:t>mail</w:t>
      </w:r>
      <w:r w:rsidR="00460826" w:rsidRPr="00460826">
        <w:rPr>
          <w:rFonts w:ascii="Times New Roman" w:eastAsia="Times New Roman" w:hAnsi="Times New Roman" w:cs="Times New Roman"/>
          <w:sz w:val="24"/>
          <w:szCs w:val="24"/>
          <w:lang w:eastAsia="el-GR"/>
        </w:rPr>
        <w:t xml:space="preserve"> τους ο σύνδεσμος </w:t>
      </w:r>
      <w:proofErr w:type="spellStart"/>
      <w:r w:rsidR="00460826" w:rsidRPr="00460826">
        <w:rPr>
          <w:rFonts w:ascii="Times New Roman" w:eastAsia="Times New Roman" w:hAnsi="Times New Roman" w:cs="Times New Roman"/>
          <w:sz w:val="24"/>
          <w:szCs w:val="24"/>
          <w:lang w:val="en-US" w:eastAsia="el-GR"/>
        </w:rPr>
        <w:t>Webex</w:t>
      </w:r>
      <w:proofErr w:type="spellEnd"/>
      <w:r w:rsidR="00460826" w:rsidRPr="00460826">
        <w:rPr>
          <w:rFonts w:ascii="Times New Roman" w:eastAsia="Times New Roman" w:hAnsi="Times New Roman" w:cs="Times New Roman"/>
          <w:sz w:val="24"/>
          <w:szCs w:val="24"/>
          <w:lang w:eastAsia="el-GR"/>
        </w:rPr>
        <w:t xml:space="preserve"> </w:t>
      </w:r>
      <w:r w:rsidR="00460826" w:rsidRPr="00460826">
        <w:rPr>
          <w:rFonts w:ascii="Times New Roman" w:eastAsia="Times New Roman" w:hAnsi="Times New Roman" w:cs="Times New Roman"/>
          <w:sz w:val="24"/>
          <w:szCs w:val="24"/>
          <w:lang w:val="en-US" w:eastAsia="el-GR"/>
        </w:rPr>
        <w:t>meetings</w:t>
      </w:r>
      <w:r w:rsidR="00460826" w:rsidRPr="00460826">
        <w:rPr>
          <w:rFonts w:ascii="Times New Roman" w:eastAsia="Times New Roman" w:hAnsi="Times New Roman" w:cs="Times New Roman"/>
          <w:sz w:val="24"/>
          <w:szCs w:val="24"/>
          <w:lang w:eastAsia="el-GR"/>
        </w:rPr>
        <w:t xml:space="preserve"> μέσω του οποίου θα συνδεθούν στη συνάντηση στις 30/3. </w:t>
      </w:r>
    </w:p>
    <w:p w14:paraId="6DAFA367" w14:textId="77777777" w:rsidR="001F7045" w:rsidRDefault="001F7045" w:rsidP="001F7045">
      <w:pPr>
        <w:spacing w:after="0" w:line="276" w:lineRule="auto"/>
        <w:ind w:left="-567"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460826" w:rsidRPr="00460826">
        <w:rPr>
          <w:rFonts w:ascii="Times New Roman" w:eastAsia="Times New Roman" w:hAnsi="Times New Roman" w:cs="Times New Roman"/>
          <w:sz w:val="24"/>
          <w:szCs w:val="24"/>
          <w:lang w:eastAsia="el-GR"/>
        </w:rPr>
        <w:t>Οι εκπαιδευτικοί με τη δήλωση  συμμετοχής τους δεσμεύονται να παρακολουθήσουν τις δύο συναντήσεις στις 30/3 και 6/4. Η συμμετοχή στη</w:t>
      </w:r>
      <w:r>
        <w:rPr>
          <w:rFonts w:ascii="Times New Roman" w:eastAsia="Times New Roman" w:hAnsi="Times New Roman" w:cs="Times New Roman"/>
          <w:sz w:val="24"/>
          <w:szCs w:val="24"/>
          <w:lang w:eastAsia="el-GR"/>
        </w:rPr>
        <w:t>ν</w:t>
      </w:r>
      <w:r w:rsidR="00460826" w:rsidRPr="00460826">
        <w:rPr>
          <w:rFonts w:ascii="Times New Roman" w:eastAsia="Times New Roman" w:hAnsi="Times New Roman" w:cs="Times New Roman"/>
          <w:sz w:val="24"/>
          <w:szCs w:val="24"/>
          <w:lang w:eastAsia="el-GR"/>
        </w:rPr>
        <w:t xml:space="preserve"> τρίτη συνάντηση είναι προαιρετική. </w:t>
      </w:r>
    </w:p>
    <w:p w14:paraId="5646CB1F" w14:textId="47A697E9" w:rsidR="00460826" w:rsidRPr="00460826" w:rsidRDefault="001F7045" w:rsidP="001F7045">
      <w:pPr>
        <w:spacing w:after="0" w:line="276" w:lineRule="auto"/>
        <w:ind w:left="-567"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460826" w:rsidRPr="00460826">
        <w:rPr>
          <w:rFonts w:ascii="Times New Roman" w:eastAsia="Times New Roman" w:hAnsi="Times New Roman" w:cs="Times New Roman"/>
          <w:sz w:val="24"/>
          <w:szCs w:val="24"/>
          <w:lang w:eastAsia="el-GR"/>
        </w:rPr>
        <w:t xml:space="preserve">Θα χορηγηθούν Βεβαιώσεις συμμετοχής. </w:t>
      </w:r>
    </w:p>
    <w:p w14:paraId="74EB3734" w14:textId="59315E58" w:rsidR="00460826" w:rsidRPr="00460826" w:rsidRDefault="001F7045" w:rsidP="001F7045">
      <w:pPr>
        <w:spacing w:after="0" w:line="276" w:lineRule="auto"/>
        <w:ind w:left="-567" w:right="-766"/>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      </w:t>
      </w:r>
      <w:r w:rsidR="00460826" w:rsidRPr="00460826">
        <w:rPr>
          <w:rFonts w:ascii="Times New Roman" w:eastAsia="Times New Roman" w:hAnsi="Times New Roman" w:cs="Times New Roman"/>
          <w:b/>
          <w:sz w:val="24"/>
          <w:szCs w:val="24"/>
          <w:lang w:eastAsia="el-GR"/>
        </w:rPr>
        <w:t xml:space="preserve">Παρακαλούμε να ενημερωθούν οι εκπαιδευτικοί. </w:t>
      </w:r>
    </w:p>
    <w:p w14:paraId="7EB1C903" w14:textId="77777777" w:rsidR="00460826" w:rsidRPr="00460826" w:rsidRDefault="00460826" w:rsidP="00460826">
      <w:pPr>
        <w:suppressAutoHyphens/>
        <w:autoSpaceDE w:val="0"/>
        <w:autoSpaceDN w:val="0"/>
        <w:adjustRightInd w:val="0"/>
        <w:spacing w:after="0" w:line="276" w:lineRule="auto"/>
        <w:ind w:left="-567" w:right="-766"/>
        <w:jc w:val="both"/>
        <w:rPr>
          <w:rFonts w:ascii="Times New Roman" w:eastAsia="Times New Roman" w:hAnsi="Times New Roman" w:cs="Times New Roman"/>
          <w:b/>
          <w:color w:val="000000"/>
          <w:sz w:val="24"/>
          <w:szCs w:val="24"/>
          <w:lang w:eastAsia="el-GR"/>
        </w:rPr>
      </w:pPr>
    </w:p>
    <w:p w14:paraId="05797380" w14:textId="23BCBAB2" w:rsidR="00460826" w:rsidRPr="00460826" w:rsidRDefault="00460826" w:rsidP="00460826">
      <w:pPr>
        <w:suppressAutoHyphens/>
        <w:autoSpaceDE w:val="0"/>
        <w:autoSpaceDN w:val="0"/>
        <w:adjustRightInd w:val="0"/>
        <w:spacing w:after="0" w:line="276" w:lineRule="auto"/>
        <w:ind w:left="-567" w:right="-766" w:hanging="284"/>
        <w:jc w:val="both"/>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 xml:space="preserve">                                                                                                                   </w:t>
      </w:r>
      <w:r w:rsidRPr="00460826">
        <w:rPr>
          <w:rFonts w:ascii="Times New Roman" w:eastAsia="Times New Roman" w:hAnsi="Times New Roman" w:cs="Times New Roman"/>
          <w:b/>
          <w:color w:val="000000"/>
          <w:sz w:val="24"/>
          <w:szCs w:val="24"/>
          <w:lang w:eastAsia="el-GR"/>
        </w:rPr>
        <w:t>Με τιμή</w:t>
      </w:r>
    </w:p>
    <w:p w14:paraId="1F50AF46" w14:textId="77777777" w:rsidR="00460826" w:rsidRPr="00460826" w:rsidRDefault="00460826" w:rsidP="00460826">
      <w:pPr>
        <w:suppressAutoHyphens/>
        <w:autoSpaceDE w:val="0"/>
        <w:autoSpaceDN w:val="0"/>
        <w:adjustRightInd w:val="0"/>
        <w:spacing w:after="0" w:line="276" w:lineRule="auto"/>
        <w:ind w:left="-567" w:right="-766" w:hanging="284"/>
        <w:jc w:val="both"/>
        <w:rPr>
          <w:rFonts w:ascii="Times New Roman" w:eastAsia="Times New Roman" w:hAnsi="Times New Roman" w:cs="Times New Roman"/>
          <w:noProof/>
          <w:color w:val="000000"/>
          <w:sz w:val="24"/>
          <w:szCs w:val="24"/>
          <w:shd w:val="clear" w:color="auto" w:fill="FFFFFF"/>
          <w:lang w:eastAsia="el-GR"/>
        </w:rPr>
      </w:pPr>
    </w:p>
    <w:p w14:paraId="7BD11DB3" w14:textId="77777777" w:rsidR="00460826" w:rsidRPr="00460826" w:rsidRDefault="00460826" w:rsidP="00460826">
      <w:pPr>
        <w:tabs>
          <w:tab w:val="left" w:pos="7275"/>
        </w:tabs>
        <w:spacing w:after="0" w:line="276" w:lineRule="auto"/>
        <w:ind w:right="-765"/>
        <w:outlineLvl w:val="0"/>
        <w:rPr>
          <w:rFonts w:ascii="Times New Roman" w:eastAsia="Calibri" w:hAnsi="Times New Roman" w:cs="Times New Roman"/>
          <w:sz w:val="24"/>
          <w:szCs w:val="24"/>
        </w:rPr>
      </w:pPr>
    </w:p>
    <w:p w14:paraId="206D62C0" w14:textId="77777777" w:rsidR="00460826" w:rsidRPr="00460826" w:rsidRDefault="00460826" w:rsidP="00460826">
      <w:pPr>
        <w:tabs>
          <w:tab w:val="left" w:pos="7275"/>
        </w:tabs>
        <w:spacing w:after="0" w:line="276" w:lineRule="auto"/>
        <w:ind w:left="-567" w:right="-765"/>
        <w:outlineLvl w:val="0"/>
        <w:rPr>
          <w:rFonts w:ascii="Times New Roman" w:eastAsia="Calibri" w:hAnsi="Times New Roman" w:cs="Times New Roman"/>
          <w:sz w:val="24"/>
          <w:szCs w:val="24"/>
        </w:rPr>
      </w:pPr>
      <w:r w:rsidRPr="00460826">
        <w:rPr>
          <w:rFonts w:ascii="Times New Roman" w:eastAsia="Calibri" w:hAnsi="Times New Roman" w:cs="Times New Roman"/>
          <w:sz w:val="24"/>
          <w:szCs w:val="24"/>
        </w:rPr>
        <w:t xml:space="preserve">                                                                                                     Ευαγγελία Παπαθανασίου</w:t>
      </w:r>
    </w:p>
    <w:p w14:paraId="1F722A02" w14:textId="77777777" w:rsidR="00460826" w:rsidRPr="00460826" w:rsidRDefault="00460826" w:rsidP="00460826">
      <w:pPr>
        <w:tabs>
          <w:tab w:val="left" w:pos="7275"/>
        </w:tabs>
        <w:spacing w:after="0" w:line="276" w:lineRule="auto"/>
        <w:ind w:left="-567" w:right="-765"/>
        <w:outlineLvl w:val="0"/>
        <w:rPr>
          <w:rFonts w:ascii="Times New Roman" w:eastAsia="Calibri" w:hAnsi="Times New Roman" w:cs="Times New Roman"/>
          <w:sz w:val="24"/>
          <w:szCs w:val="24"/>
        </w:rPr>
      </w:pPr>
    </w:p>
    <w:p w14:paraId="79C2426D" w14:textId="77777777" w:rsidR="00460826" w:rsidRPr="00460826" w:rsidRDefault="00460826" w:rsidP="00460826">
      <w:pPr>
        <w:tabs>
          <w:tab w:val="left" w:pos="7275"/>
        </w:tabs>
        <w:spacing w:after="0" w:line="276" w:lineRule="auto"/>
        <w:ind w:left="-567" w:right="-765"/>
        <w:outlineLvl w:val="0"/>
        <w:rPr>
          <w:rFonts w:ascii="Times New Roman" w:eastAsia="Calibri" w:hAnsi="Times New Roman" w:cs="Times New Roman"/>
          <w:sz w:val="24"/>
          <w:szCs w:val="24"/>
        </w:rPr>
      </w:pPr>
      <w:r w:rsidRPr="00460826">
        <w:rPr>
          <w:rFonts w:ascii="Times New Roman" w:eastAsia="Calibri" w:hAnsi="Times New Roman" w:cs="Times New Roman"/>
          <w:sz w:val="24"/>
          <w:szCs w:val="24"/>
        </w:rPr>
        <w:t xml:space="preserve">                                                                                               ΣΕΕ Εκπαίδευσης για την Αειφορία</w:t>
      </w:r>
    </w:p>
    <w:p w14:paraId="2C7B362D" w14:textId="77777777" w:rsidR="00460826" w:rsidRPr="00460826" w:rsidRDefault="00460826" w:rsidP="00460826">
      <w:pPr>
        <w:tabs>
          <w:tab w:val="left" w:pos="7275"/>
        </w:tabs>
        <w:spacing w:after="0" w:line="276" w:lineRule="auto"/>
        <w:ind w:left="-567" w:right="-765"/>
        <w:outlineLvl w:val="0"/>
        <w:rPr>
          <w:rFonts w:ascii="Times New Roman" w:eastAsia="Calibri" w:hAnsi="Times New Roman" w:cs="Times New Roman"/>
          <w:sz w:val="24"/>
          <w:szCs w:val="24"/>
        </w:rPr>
      </w:pPr>
      <w:r w:rsidRPr="00460826">
        <w:rPr>
          <w:rFonts w:ascii="Times New Roman" w:eastAsia="Calibri" w:hAnsi="Times New Roman" w:cs="Times New Roman"/>
          <w:sz w:val="24"/>
          <w:szCs w:val="24"/>
        </w:rPr>
        <w:t xml:space="preserve">                                                                                               1</w:t>
      </w:r>
      <w:r w:rsidRPr="00460826">
        <w:rPr>
          <w:rFonts w:ascii="Times New Roman" w:eastAsia="Calibri" w:hAnsi="Times New Roman" w:cs="Times New Roman"/>
          <w:sz w:val="24"/>
          <w:szCs w:val="24"/>
          <w:vertAlign w:val="superscript"/>
        </w:rPr>
        <w:t>ο</w:t>
      </w:r>
      <w:r w:rsidRPr="00460826">
        <w:rPr>
          <w:rFonts w:ascii="Times New Roman" w:eastAsia="Calibri" w:hAnsi="Times New Roman" w:cs="Times New Roman"/>
          <w:sz w:val="24"/>
          <w:szCs w:val="24"/>
        </w:rPr>
        <w:t xml:space="preserve"> ΠΕΚΕΣ Κεντρικής Μακεδονίας</w:t>
      </w:r>
    </w:p>
    <w:p w14:paraId="0DDA2974" w14:textId="77777777" w:rsidR="00460826" w:rsidRPr="00460826" w:rsidRDefault="00460826" w:rsidP="00460826">
      <w:pPr>
        <w:spacing w:after="200" w:line="276" w:lineRule="auto"/>
        <w:ind w:right="-477"/>
        <w:jc w:val="right"/>
        <w:outlineLvl w:val="0"/>
        <w:rPr>
          <w:rFonts w:ascii="Times New Roman" w:eastAsia="Calibri" w:hAnsi="Times New Roman" w:cs="Times New Roman"/>
          <w:sz w:val="24"/>
          <w:szCs w:val="24"/>
        </w:rPr>
      </w:pPr>
    </w:p>
    <w:p w14:paraId="0574F719" w14:textId="77777777" w:rsidR="00460826" w:rsidRPr="00460826" w:rsidRDefault="00460826" w:rsidP="00460826">
      <w:pPr>
        <w:spacing w:after="200" w:line="276" w:lineRule="auto"/>
        <w:rPr>
          <w:rFonts w:ascii="Calibri" w:eastAsia="Calibri" w:hAnsi="Calibri" w:cs="Times New Roman"/>
        </w:rPr>
      </w:pPr>
    </w:p>
    <w:p w14:paraId="070AAD00" w14:textId="77777777" w:rsidR="00134F2C" w:rsidRDefault="00134F2C"/>
    <w:sectPr w:rsidR="00134F2C" w:rsidSect="007B4C14">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771AD0"/>
    <w:multiLevelType w:val="hybridMultilevel"/>
    <w:tmpl w:val="9ED6DFDE"/>
    <w:lvl w:ilvl="0" w:tplc="CAAE07E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26"/>
    <w:rsid w:val="00134F2C"/>
    <w:rsid w:val="001F7045"/>
    <w:rsid w:val="00460826"/>
    <w:rsid w:val="00616D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9389"/>
  <w15:chartTrackingRefBased/>
  <w15:docId w15:val="{5F4735EE-A302-4562-924C-2D8D3F84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bPQC2esLJw3bsrAN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1220</Words>
  <Characters>6588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4745</dc:creator>
  <cp:keywords/>
  <dc:description/>
  <cp:lastModifiedBy>4745</cp:lastModifiedBy>
  <cp:revision>3</cp:revision>
  <dcterms:created xsi:type="dcterms:W3CDTF">2021-03-23T09:42:00Z</dcterms:created>
  <dcterms:modified xsi:type="dcterms:W3CDTF">2021-03-23T10:36:00Z</dcterms:modified>
</cp:coreProperties>
</file>