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45" w:rsidRDefault="00C03245" w:rsidP="00DC77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 w:themeColor="text1"/>
          <w:lang w:val="en-US" w:eastAsia="de-DE"/>
        </w:rPr>
      </w:pPr>
      <w:r w:rsidRPr="004C5530">
        <w:rPr>
          <w:rFonts w:cs="Arial"/>
          <w:b/>
          <w:noProof/>
          <w:color w:val="000000"/>
          <w:lang w:eastAsia="el-GR"/>
        </w:rPr>
        <w:drawing>
          <wp:anchor distT="0" distB="0" distL="114300" distR="114300" simplePos="0" relativeHeight="251659264" behindDoc="0" locked="0" layoutInCell="1" allowOverlap="1" wp14:anchorId="19C3BA61" wp14:editId="04D1D72F">
            <wp:simplePos x="0" y="0"/>
            <wp:positionH relativeFrom="margin">
              <wp:align>left</wp:align>
            </wp:positionH>
            <wp:positionV relativeFrom="paragraph">
              <wp:posOffset>217170</wp:posOffset>
            </wp:positionV>
            <wp:extent cx="5210175" cy="985520"/>
            <wp:effectExtent l="0" t="0" r="9525" b="5080"/>
            <wp:wrapSquare wrapText="bothSides"/>
            <wp:docPr id="2" name="Εικόνα 2" descr="header-con-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-con-g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245" w:rsidRPr="00DC776F" w:rsidRDefault="00C03245" w:rsidP="00DC77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 w:themeColor="text1"/>
          <w:lang w:val="en-US" w:eastAsia="de-DE"/>
        </w:rPr>
      </w:pPr>
    </w:p>
    <w:p w:rsidR="0086223F" w:rsidRPr="00DC776F" w:rsidRDefault="0086223F" w:rsidP="00DC77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 w:themeColor="text1"/>
          <w:lang w:eastAsia="de-DE"/>
        </w:rPr>
      </w:pPr>
    </w:p>
    <w:p w:rsidR="00C03245" w:rsidRPr="00C03245" w:rsidRDefault="00C03245" w:rsidP="00C03245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color w:val="000000"/>
          <w:lang w:eastAsia="el-GR"/>
        </w:rPr>
      </w:pPr>
      <w:r w:rsidRPr="00C03245">
        <w:rPr>
          <w:rFonts w:ascii="Arial" w:eastAsia="Times New Roman" w:hAnsi="Arial" w:cs="Arial"/>
          <w:b/>
          <w:bCs/>
          <w:color w:val="000000"/>
          <w:lang w:eastAsia="el-GR"/>
        </w:rPr>
        <w:t>7η ΜΠΙΕΝΑΛΕ ΣΥΓΧΡΟΝΗΣ ΤΕΧΝΗΣ ΘΕΣΣΑΛΟΝΙΚΗΣ</w:t>
      </w:r>
    </w:p>
    <w:p w:rsidR="00C03245" w:rsidRPr="00C03245" w:rsidRDefault="00C03245" w:rsidP="00C03245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color w:val="000000"/>
          <w:lang w:eastAsia="el-GR"/>
        </w:rPr>
      </w:pPr>
      <w:r w:rsidRPr="00C03245">
        <w:rPr>
          <w:rFonts w:ascii="Arial" w:eastAsia="Times New Roman" w:hAnsi="Arial" w:cs="Arial"/>
          <w:b/>
          <w:bCs/>
          <w:color w:val="000000"/>
          <w:lang w:eastAsia="el-GR"/>
        </w:rPr>
        <w:t>12 Οκτωβρίου – 16 Φεβρουαρίου 2020</w:t>
      </w:r>
    </w:p>
    <w:p w:rsidR="00C03245" w:rsidRPr="00C03245" w:rsidRDefault="00C03245" w:rsidP="00C03245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bCs/>
          <w:color w:val="000000"/>
          <w:lang w:eastAsia="el-GR"/>
        </w:rPr>
      </w:pPr>
      <w:r w:rsidRPr="00C03245">
        <w:rPr>
          <w:rFonts w:ascii="Arial" w:eastAsia="Times New Roman" w:hAnsi="Arial" w:cs="Arial"/>
          <w:b/>
          <w:bCs/>
          <w:color w:val="000000"/>
          <w:lang w:eastAsia="el-GR"/>
        </w:rPr>
        <w:t>ΣΤΑΣΗ / TAKING A STANCE</w:t>
      </w:r>
    </w:p>
    <w:p w:rsidR="00C03245" w:rsidRDefault="00C03245" w:rsidP="00DC77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:rsidR="00DD7A23" w:rsidRPr="00DC776F" w:rsidRDefault="00DD7A23" w:rsidP="00DC77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:rsidR="007A056F" w:rsidRDefault="007A056F" w:rsidP="00DC776F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03245" w:rsidRDefault="00C03245" w:rsidP="00C03245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03245" w:rsidRPr="00C03245" w:rsidRDefault="00C03245" w:rsidP="00C03245">
      <w:pPr>
        <w:spacing w:after="0"/>
        <w:jc w:val="both"/>
        <w:rPr>
          <w:rFonts w:ascii="Arial" w:eastAsia="Calibri" w:hAnsi="Arial" w:cs="Arial"/>
          <w:b/>
          <w:bCs/>
          <w:color w:val="000000"/>
        </w:rPr>
      </w:pPr>
      <w:r w:rsidRPr="00C03245">
        <w:rPr>
          <w:rFonts w:ascii="Arial" w:eastAsia="Calibri" w:hAnsi="Arial" w:cs="Arial"/>
          <w:b/>
          <w:bCs/>
          <w:color w:val="000000"/>
        </w:rPr>
        <w:t xml:space="preserve">Εκπαιδευτικά  Προγράμματα  για  Σχολικές  Ομάδες  της  Πρωτοβάθμιας   </w:t>
      </w:r>
      <w:r>
        <w:rPr>
          <w:rFonts w:ascii="Arial" w:eastAsia="Calibri" w:hAnsi="Arial" w:cs="Arial"/>
          <w:b/>
          <w:bCs/>
          <w:color w:val="000000"/>
        </w:rPr>
        <w:t xml:space="preserve"> </w:t>
      </w:r>
      <w:r w:rsidRPr="00C03245">
        <w:rPr>
          <w:rFonts w:ascii="Arial" w:eastAsia="Calibri" w:hAnsi="Arial" w:cs="Arial"/>
          <w:b/>
          <w:bCs/>
          <w:color w:val="000000"/>
        </w:rPr>
        <w:t xml:space="preserve">Εκπαίδευσης  στο </w:t>
      </w:r>
      <w:r w:rsidRPr="00C03245">
        <w:rPr>
          <w:rFonts w:ascii="Arial" w:eastAsia="Calibri" w:hAnsi="Arial" w:cs="Arial"/>
          <w:b/>
          <w:bCs/>
          <w:color w:val="000000"/>
          <w:lang w:val="en-US"/>
        </w:rPr>
        <w:t>MOMus</w:t>
      </w:r>
      <w:r w:rsidRPr="00C03245">
        <w:rPr>
          <w:rFonts w:ascii="Arial" w:eastAsia="Calibri" w:hAnsi="Arial" w:cs="Arial"/>
          <w:b/>
          <w:bCs/>
          <w:color w:val="000000"/>
        </w:rPr>
        <w:t xml:space="preserve">-Μουσείο Σύγχρονης  Τέχνης  Συλλογές  Μακεδονικού Μουσείου  Σύγχρονης  Τέχνης  και Κρατικού  Μουσείου  Σύγχρονης  Τέχνης </w:t>
      </w:r>
    </w:p>
    <w:p w:rsidR="00C03245" w:rsidRDefault="00C03245" w:rsidP="00C03245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03245" w:rsidRDefault="00C03245" w:rsidP="00DC776F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03245" w:rsidRPr="00E81892" w:rsidRDefault="00E81892" w:rsidP="00E81892">
      <w:pPr>
        <w:spacing w:after="0"/>
        <w:ind w:left="567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E81892">
        <w:rPr>
          <w:rFonts w:ascii="Arial" w:eastAsia="Calibri" w:hAnsi="Arial" w:cs="Arial"/>
          <w:b/>
          <w:sz w:val="24"/>
          <w:szCs w:val="24"/>
        </w:rPr>
        <w:t xml:space="preserve">Τίτλος: Κάνε μια Στάση/ </w:t>
      </w:r>
      <w:r>
        <w:rPr>
          <w:rFonts w:ascii="Arial" w:eastAsia="Calibri" w:hAnsi="Arial" w:cs="Arial"/>
          <w:b/>
          <w:sz w:val="24"/>
          <w:szCs w:val="24"/>
        </w:rPr>
        <w:t>Χόρεψε μια Στάση</w:t>
      </w:r>
    </w:p>
    <w:p w:rsidR="00C03245" w:rsidRDefault="00C03245" w:rsidP="00DC776F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3200B8" w:rsidRDefault="00E81892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81892">
        <w:rPr>
          <w:rFonts w:ascii="Arial" w:hAnsi="Arial" w:cs="Arial"/>
          <w:color w:val="000000" w:themeColor="text1"/>
        </w:rPr>
        <w:t>Τ</w:t>
      </w:r>
      <w:r>
        <w:rPr>
          <w:rFonts w:ascii="Arial" w:hAnsi="Arial" w:cs="Arial"/>
          <w:color w:val="000000" w:themeColor="text1"/>
        </w:rPr>
        <w:t xml:space="preserve">ι σημαίνει </w:t>
      </w:r>
      <w:r w:rsidR="00154C2A">
        <w:rPr>
          <w:rFonts w:ascii="Arial" w:hAnsi="Arial" w:cs="Arial"/>
          <w:color w:val="000000" w:themeColor="text1"/>
        </w:rPr>
        <w:t>ΣΤΑΣΗ</w:t>
      </w:r>
      <w:r>
        <w:rPr>
          <w:rFonts w:ascii="Arial" w:hAnsi="Arial" w:cs="Arial"/>
          <w:color w:val="000000" w:themeColor="text1"/>
        </w:rPr>
        <w:t xml:space="preserve"> για τον καθένα μας ξεχωριστά αλλά και στο πλαίσιο μιας ομάδας; Πώς εγγράφεται και εκφράζεται στο σώμα μας; Μπορούμε να προσεγγίσουμε ένα έργο σύγχρονης τέχνης</w:t>
      </w:r>
      <w:r w:rsidR="004D279B" w:rsidRPr="004D279B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πέρα από τους «παραδοσιακούς»</w:t>
      </w:r>
      <w:r w:rsidR="00E95445">
        <w:rPr>
          <w:rFonts w:ascii="Arial" w:hAnsi="Arial" w:cs="Arial"/>
          <w:color w:val="000000" w:themeColor="text1"/>
        </w:rPr>
        <w:t xml:space="preserve"> τρόπους διά</w:t>
      </w:r>
      <w:r>
        <w:rPr>
          <w:rFonts w:ascii="Arial" w:hAnsi="Arial" w:cs="Arial"/>
          <w:color w:val="000000" w:themeColor="text1"/>
        </w:rPr>
        <w:t>δρασης όπως ο λόγος, με εργαλείο τη γλώσσα του σώματος ως εναλλακτικό μέσο επαφής και σταδιακής δόμησης της γνώσης από τον ίδιο το μαθητή;</w:t>
      </w:r>
    </w:p>
    <w:p w:rsidR="00597A10" w:rsidRDefault="00E81892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Στο πλαίσιο του εκπαιδευτικού προγράμματος προτείνεται η στάση </w:t>
      </w:r>
      <w:r w:rsidR="006E3425">
        <w:rPr>
          <w:rFonts w:ascii="Arial" w:hAnsi="Arial" w:cs="Arial"/>
          <w:color w:val="000000" w:themeColor="text1"/>
        </w:rPr>
        <w:t xml:space="preserve">μπροστά σε επιλεγμένα έργα τέχνης της κεντρικής έκθεσης της </w:t>
      </w:r>
      <w:r w:rsidR="00001C67">
        <w:rPr>
          <w:rFonts w:ascii="Arial" w:hAnsi="Arial" w:cs="Arial"/>
          <w:color w:val="000000" w:themeColor="text1"/>
        </w:rPr>
        <w:t>7</w:t>
      </w:r>
      <w:r w:rsidR="00001C67">
        <w:rPr>
          <w:rFonts w:ascii="Arial" w:hAnsi="Arial" w:cs="Arial"/>
          <w:color w:val="000000" w:themeColor="text1"/>
          <w:vertAlign w:val="superscript"/>
        </w:rPr>
        <w:t xml:space="preserve">ης </w:t>
      </w:r>
      <w:r w:rsidR="006E3425">
        <w:rPr>
          <w:rFonts w:ascii="Arial" w:hAnsi="Arial" w:cs="Arial"/>
          <w:color w:val="000000" w:themeColor="text1"/>
          <w:lang w:val="en-US"/>
        </w:rPr>
        <w:t>Biennale</w:t>
      </w:r>
      <w:r w:rsidR="00001C67">
        <w:rPr>
          <w:rFonts w:ascii="Arial" w:hAnsi="Arial" w:cs="Arial"/>
          <w:color w:val="000000" w:themeColor="text1"/>
        </w:rPr>
        <w:t>.</w:t>
      </w:r>
      <w:r w:rsidR="006E3425">
        <w:rPr>
          <w:rFonts w:ascii="Arial" w:hAnsi="Arial" w:cs="Arial"/>
          <w:color w:val="000000" w:themeColor="text1"/>
        </w:rPr>
        <w:t>Τα κοινά χαρακτηριστικά των έργων είναι η δυνατότητα που προσφέρουν στον επισκέπτη να τα επεξε</w:t>
      </w:r>
      <w:r w:rsidR="00001C67">
        <w:rPr>
          <w:rFonts w:ascii="Arial" w:hAnsi="Arial" w:cs="Arial"/>
          <w:color w:val="000000" w:themeColor="text1"/>
        </w:rPr>
        <w:t>ργαστεί σωματικά και η δυνατότητα αναζητήσεων σε σχέση με την πρόσληψη του χώρου ή την κίνηση</w:t>
      </w:r>
      <w:r w:rsidR="00154C2A">
        <w:rPr>
          <w:rFonts w:ascii="Arial" w:hAnsi="Arial" w:cs="Arial"/>
          <w:color w:val="000000" w:themeColor="text1"/>
        </w:rPr>
        <w:t xml:space="preserve">/ακινησία. </w:t>
      </w:r>
      <w:r w:rsidR="00001C67">
        <w:rPr>
          <w:rFonts w:ascii="Arial" w:hAnsi="Arial" w:cs="Arial"/>
          <w:color w:val="000000" w:themeColor="text1"/>
        </w:rPr>
        <w:t xml:space="preserve">Παράλληλα με τη χρήση του λόγου, </w:t>
      </w:r>
      <w:r w:rsidR="00597A10">
        <w:rPr>
          <w:rFonts w:ascii="Arial" w:hAnsi="Arial" w:cs="Arial"/>
          <w:color w:val="000000" w:themeColor="text1"/>
        </w:rPr>
        <w:t xml:space="preserve">που παραμένει βασικό εργαλείο στην αισθητική πρόσληψη και </w:t>
      </w:r>
      <w:r w:rsidR="00001C67">
        <w:rPr>
          <w:rFonts w:ascii="Arial" w:hAnsi="Arial" w:cs="Arial"/>
          <w:color w:val="000000" w:themeColor="text1"/>
        </w:rPr>
        <w:t xml:space="preserve">στην </w:t>
      </w:r>
      <w:r w:rsidR="004D279B">
        <w:rPr>
          <w:rFonts w:ascii="Arial" w:hAnsi="Arial" w:cs="Arial"/>
          <w:color w:val="000000" w:themeColor="text1"/>
        </w:rPr>
        <w:t xml:space="preserve"> </w:t>
      </w:r>
      <w:r w:rsidR="00597A10">
        <w:rPr>
          <w:rFonts w:ascii="Arial" w:hAnsi="Arial" w:cs="Arial"/>
          <w:color w:val="000000" w:themeColor="text1"/>
        </w:rPr>
        <w:t xml:space="preserve">εννοιολογική προσέγγιση των έργων </w:t>
      </w:r>
      <w:r w:rsidR="004D279B">
        <w:rPr>
          <w:rFonts w:ascii="Arial" w:hAnsi="Arial" w:cs="Arial"/>
          <w:color w:val="000000" w:themeColor="text1"/>
        </w:rPr>
        <w:t xml:space="preserve">επιχειρούμε </w:t>
      </w:r>
      <w:r w:rsidR="00001C67">
        <w:rPr>
          <w:rFonts w:ascii="Arial" w:hAnsi="Arial" w:cs="Arial"/>
          <w:color w:val="000000" w:themeColor="text1"/>
        </w:rPr>
        <w:t xml:space="preserve">μια </w:t>
      </w:r>
      <w:r w:rsidR="00597A10">
        <w:rPr>
          <w:rFonts w:ascii="Arial" w:hAnsi="Arial" w:cs="Arial"/>
          <w:color w:val="000000" w:themeColor="text1"/>
        </w:rPr>
        <w:t xml:space="preserve"> βιωματική προσέγγιση μέσα από τη σωματική έκφραση.</w:t>
      </w:r>
    </w:p>
    <w:p w:rsidR="00E81892" w:rsidRDefault="00597A10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Η πρώτη στάση που λειτουργεί ως αφετηρία και προετοιμασία για τις επόμενες είναι </w:t>
      </w:r>
      <w:r w:rsidR="00154C2A">
        <w:rPr>
          <w:rFonts w:ascii="Arial" w:hAnsi="Arial" w:cs="Arial"/>
          <w:color w:val="000000" w:themeColor="text1"/>
        </w:rPr>
        <w:t>σ</w:t>
      </w:r>
      <w:r>
        <w:rPr>
          <w:rFonts w:ascii="Arial" w:hAnsi="Arial" w:cs="Arial"/>
          <w:color w:val="000000" w:themeColor="text1"/>
        </w:rPr>
        <w:t xml:space="preserve">το </w:t>
      </w:r>
      <w:r w:rsidRPr="00597A10">
        <w:rPr>
          <w:rFonts w:ascii="Arial" w:hAnsi="Arial" w:cs="Arial"/>
          <w:b/>
          <w:color w:val="000000" w:themeColor="text1"/>
        </w:rPr>
        <w:t>παιχνίδι/εγκατάσταση με τίτλο</w:t>
      </w:r>
      <w:r>
        <w:rPr>
          <w:rFonts w:ascii="Arial" w:hAnsi="Arial" w:cs="Arial"/>
          <w:color w:val="000000" w:themeColor="text1"/>
        </w:rPr>
        <w:t xml:space="preserve"> </w:t>
      </w:r>
      <w:r w:rsidRPr="00597A10">
        <w:rPr>
          <w:rFonts w:ascii="Arial" w:hAnsi="Arial" w:cs="Arial"/>
          <w:b/>
          <w:i/>
          <w:color w:val="000000" w:themeColor="text1"/>
          <w:lang w:val="en-US"/>
        </w:rPr>
        <w:t>possi</w:t>
      </w:r>
      <w:r w:rsidRPr="00597A10">
        <w:rPr>
          <w:rFonts w:ascii="Arial" w:hAnsi="Arial" w:cs="Arial"/>
          <w:b/>
          <w:i/>
          <w:color w:val="000000" w:themeColor="text1"/>
        </w:rPr>
        <w:t>(</w:t>
      </w:r>
      <w:r w:rsidRPr="00597A10">
        <w:rPr>
          <w:rFonts w:ascii="Arial" w:hAnsi="Arial" w:cs="Arial"/>
          <w:b/>
          <w:i/>
          <w:color w:val="000000" w:themeColor="text1"/>
          <w:lang w:val="en-US"/>
        </w:rPr>
        <w:t>ball</w:t>
      </w:r>
      <w:r w:rsidRPr="00597A10">
        <w:rPr>
          <w:rFonts w:ascii="Arial" w:hAnsi="Arial" w:cs="Arial"/>
          <w:b/>
          <w:i/>
          <w:color w:val="000000" w:themeColor="text1"/>
        </w:rPr>
        <w:t>)</w:t>
      </w:r>
      <w:r w:rsidRPr="00597A10">
        <w:rPr>
          <w:rFonts w:ascii="Arial" w:hAnsi="Arial" w:cs="Arial"/>
          <w:b/>
          <w:i/>
          <w:color w:val="000000" w:themeColor="text1"/>
          <w:lang w:val="en-US"/>
        </w:rPr>
        <w:t>ities</w:t>
      </w:r>
      <w:r w:rsidRPr="00597A10">
        <w:rPr>
          <w:rFonts w:ascii="Arial" w:hAnsi="Arial" w:cs="Arial"/>
          <w:b/>
          <w:i/>
          <w:color w:val="000000" w:themeColor="text1"/>
        </w:rPr>
        <w:t>.</w:t>
      </w:r>
      <w:r w:rsidRPr="00597A10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Οι μαθητές συμμετέχουν σε ένα ιδιότυπο παιχνίδι ανάμεσα σε ένα καθημερινό αντικείμενο (μπαλάκια του πινγκ-πονγκ)</w:t>
      </w:r>
      <w:r w:rsidR="00154C2A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και τη</w:t>
      </w:r>
      <w:r w:rsidR="00001C67">
        <w:rPr>
          <w:rFonts w:ascii="Arial" w:hAnsi="Arial" w:cs="Arial"/>
          <w:color w:val="000000" w:themeColor="text1"/>
        </w:rPr>
        <w:t>ν</w:t>
      </w:r>
      <w:r>
        <w:rPr>
          <w:rFonts w:ascii="Arial" w:hAnsi="Arial" w:cs="Arial"/>
          <w:color w:val="000000" w:themeColor="text1"/>
        </w:rPr>
        <w:t xml:space="preserve"> κίνηση </w:t>
      </w:r>
      <w:r w:rsidR="00001C67">
        <w:rPr>
          <w:rFonts w:ascii="Arial" w:hAnsi="Arial" w:cs="Arial"/>
          <w:color w:val="000000" w:themeColor="text1"/>
        </w:rPr>
        <w:t xml:space="preserve">μέσω της δύναμης </w:t>
      </w:r>
      <w:r w:rsidR="004D279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του αέρα</w:t>
      </w:r>
      <w:r w:rsidR="004D279B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που δημιουργείται με τεχνητό </w:t>
      </w:r>
      <w:r w:rsidR="00001C67">
        <w:rPr>
          <w:rFonts w:ascii="Arial" w:hAnsi="Arial" w:cs="Arial"/>
          <w:color w:val="000000" w:themeColor="text1"/>
        </w:rPr>
        <w:t xml:space="preserve">τρόπο </w:t>
      </w:r>
      <w:r>
        <w:rPr>
          <w:rFonts w:ascii="Arial" w:hAnsi="Arial" w:cs="Arial"/>
          <w:color w:val="000000" w:themeColor="text1"/>
        </w:rPr>
        <w:t>(αισθητήρες που ενεργοποιούν ανεμιστήρες) ή με φυσικό τρόπο</w:t>
      </w:r>
      <w:r w:rsidR="004D279B">
        <w:rPr>
          <w:rFonts w:ascii="Arial" w:hAnsi="Arial" w:cs="Arial"/>
          <w:color w:val="000000" w:themeColor="text1"/>
        </w:rPr>
        <w:t xml:space="preserve">, </w:t>
      </w:r>
      <w:r w:rsidR="00001C67">
        <w:rPr>
          <w:rFonts w:ascii="Arial" w:hAnsi="Arial" w:cs="Arial"/>
          <w:color w:val="000000" w:themeColor="text1"/>
        </w:rPr>
        <w:t>από την ενέργεια των κινούμενων σωμάτων</w:t>
      </w:r>
      <w:r w:rsidR="00396366">
        <w:rPr>
          <w:rFonts w:ascii="Arial" w:hAnsi="Arial" w:cs="Arial"/>
          <w:color w:val="000000" w:themeColor="text1"/>
        </w:rPr>
        <w:t xml:space="preserve">. Καθώς οι συμμετέχοντες </w:t>
      </w:r>
      <w:r w:rsidRPr="00597A10">
        <w:rPr>
          <w:rFonts w:ascii="Arial" w:hAnsi="Arial" w:cs="Arial"/>
          <w:b/>
          <w:i/>
          <w:color w:val="000000" w:themeColor="text1"/>
        </w:rPr>
        <w:t xml:space="preserve"> </w:t>
      </w:r>
      <w:r w:rsidR="00396366">
        <w:rPr>
          <w:rFonts w:ascii="Arial" w:hAnsi="Arial" w:cs="Arial"/>
          <w:color w:val="000000" w:themeColor="text1"/>
        </w:rPr>
        <w:t>προσπαθούν να αποφύγουν τα μπαλάκια</w:t>
      </w:r>
      <w:r w:rsidR="00F062EB">
        <w:rPr>
          <w:rFonts w:ascii="Arial" w:hAnsi="Arial" w:cs="Arial"/>
          <w:color w:val="000000" w:themeColor="text1"/>
        </w:rPr>
        <w:t>,</w:t>
      </w:r>
      <w:r w:rsidR="00001C67">
        <w:rPr>
          <w:rFonts w:ascii="Arial" w:hAnsi="Arial" w:cs="Arial"/>
          <w:color w:val="000000" w:themeColor="text1"/>
        </w:rPr>
        <w:t xml:space="preserve"> γίνονται πότε ο πομπός και πότε ο δέκτης στο παιχνίδι και εμπλέκονται με την δράση των σωμάτων</w:t>
      </w:r>
      <w:r w:rsidR="00F062EB">
        <w:rPr>
          <w:rFonts w:ascii="Arial" w:hAnsi="Arial" w:cs="Arial"/>
          <w:color w:val="000000" w:themeColor="text1"/>
        </w:rPr>
        <w:t>.</w:t>
      </w:r>
    </w:p>
    <w:p w:rsidR="00396366" w:rsidRDefault="00396366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Ακολουθεί συζήτηση </w:t>
      </w:r>
      <w:r w:rsidR="00001C67">
        <w:rPr>
          <w:rFonts w:ascii="Arial" w:hAnsi="Arial" w:cs="Arial"/>
          <w:color w:val="000000" w:themeColor="text1"/>
        </w:rPr>
        <w:t xml:space="preserve">όπου </w:t>
      </w:r>
      <w:r>
        <w:rPr>
          <w:rFonts w:ascii="Arial" w:hAnsi="Arial" w:cs="Arial"/>
          <w:color w:val="000000" w:themeColor="text1"/>
        </w:rPr>
        <w:t xml:space="preserve"> οι μαθητές αναστοχάζονται </w:t>
      </w:r>
      <w:r w:rsidR="00001C67">
        <w:rPr>
          <w:rFonts w:ascii="Arial" w:hAnsi="Arial" w:cs="Arial"/>
          <w:color w:val="000000" w:themeColor="text1"/>
        </w:rPr>
        <w:t xml:space="preserve">το νόημα των κινήσεων στην </w:t>
      </w:r>
      <w:r w:rsidR="004D279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 καθημερινότητά τους. Στη συνέχεια μέσα από κινητικά παιχνίδια και βιωματικές ασκήσεις, σε συνεργασία με τον χορογράφο Α.</w:t>
      </w:r>
      <w:r w:rsidR="00E95445">
        <w:rPr>
          <w:rFonts w:ascii="Arial" w:hAnsi="Arial" w:cs="Arial"/>
          <w:color w:val="000000" w:themeColor="text1"/>
        </w:rPr>
        <w:t xml:space="preserve"> </w:t>
      </w:r>
      <w:r w:rsidR="000253FE">
        <w:rPr>
          <w:rFonts w:ascii="Arial" w:hAnsi="Arial" w:cs="Arial"/>
          <w:color w:val="000000" w:themeColor="text1"/>
        </w:rPr>
        <w:t>Τσιάμο</w:t>
      </w:r>
      <w:r>
        <w:rPr>
          <w:rFonts w:ascii="Arial" w:hAnsi="Arial" w:cs="Arial"/>
          <w:color w:val="000000" w:themeColor="text1"/>
        </w:rPr>
        <w:t>γλου</w:t>
      </w:r>
      <w:r w:rsidR="004D279B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r w:rsidR="00E95445">
        <w:rPr>
          <w:rFonts w:ascii="Arial" w:hAnsi="Arial" w:cs="Arial"/>
          <w:color w:val="000000" w:themeColor="text1"/>
        </w:rPr>
        <w:t xml:space="preserve">εξοικειώνονται </w:t>
      </w:r>
      <w:r>
        <w:rPr>
          <w:rFonts w:ascii="Arial" w:hAnsi="Arial" w:cs="Arial"/>
          <w:color w:val="000000" w:themeColor="text1"/>
        </w:rPr>
        <w:t>με την πρακτική του σύγχρονου χορού και της χορογραφίας και προσπαθούν να κινηθούν και να χορέψουν εκτός εγκατάστασής εκφράζοντας συνειδητά πλέον τις δικές τους «στάσεις»</w:t>
      </w:r>
      <w:r w:rsidR="00224F4F">
        <w:rPr>
          <w:rFonts w:ascii="Arial" w:hAnsi="Arial" w:cs="Arial"/>
          <w:color w:val="000000" w:themeColor="text1"/>
        </w:rPr>
        <w:t>.</w:t>
      </w:r>
      <w:r w:rsidR="004D279B">
        <w:rPr>
          <w:rFonts w:ascii="Arial" w:hAnsi="Arial" w:cs="Arial"/>
          <w:color w:val="000000" w:themeColor="text1"/>
        </w:rPr>
        <w:t xml:space="preserve"> </w:t>
      </w:r>
    </w:p>
    <w:p w:rsidR="00224F4F" w:rsidRDefault="00224F4F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Έχοντας ενεργοποιήσει</w:t>
      </w:r>
      <w:r w:rsidR="00722219">
        <w:rPr>
          <w:rFonts w:ascii="Arial" w:hAnsi="Arial" w:cs="Arial"/>
          <w:color w:val="000000" w:themeColor="text1"/>
        </w:rPr>
        <w:t xml:space="preserve"> τη σωματικότητά τους συνεχίζουν το ταξίδι τους στον εκθεσιακό χώρο και δημιουργούν σωματικούς διαλόγους </w:t>
      </w:r>
      <w:r w:rsidR="00001C67">
        <w:rPr>
          <w:rFonts w:ascii="Arial" w:hAnsi="Arial" w:cs="Arial"/>
          <w:color w:val="000000" w:themeColor="text1"/>
        </w:rPr>
        <w:t xml:space="preserve">με τα έργα στις </w:t>
      </w:r>
      <w:r w:rsidR="00722219">
        <w:rPr>
          <w:rFonts w:ascii="Arial" w:hAnsi="Arial" w:cs="Arial"/>
          <w:color w:val="000000" w:themeColor="text1"/>
        </w:rPr>
        <w:t xml:space="preserve"> επιλεγμένες στάσεις.</w:t>
      </w:r>
    </w:p>
    <w:p w:rsidR="00722219" w:rsidRDefault="00001C67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Διευρύνουν </w:t>
      </w:r>
      <w:r w:rsidR="00154C2A">
        <w:rPr>
          <w:rFonts w:ascii="Arial" w:hAnsi="Arial" w:cs="Arial"/>
          <w:color w:val="000000" w:themeColor="text1"/>
        </w:rPr>
        <w:t xml:space="preserve"> την αναζήτησή τους </w:t>
      </w:r>
      <w:r>
        <w:rPr>
          <w:rFonts w:ascii="Arial" w:hAnsi="Arial" w:cs="Arial"/>
          <w:color w:val="000000" w:themeColor="text1"/>
        </w:rPr>
        <w:t xml:space="preserve"> </w:t>
      </w:r>
      <w:r w:rsidR="00722219">
        <w:rPr>
          <w:rFonts w:ascii="Arial" w:hAnsi="Arial" w:cs="Arial"/>
          <w:color w:val="000000" w:themeColor="text1"/>
        </w:rPr>
        <w:t xml:space="preserve">κάνοντας μια στάση στην εγκατάσταση του </w:t>
      </w:r>
      <w:r w:rsidR="00722219">
        <w:rPr>
          <w:rFonts w:ascii="Arial" w:hAnsi="Arial" w:cs="Arial"/>
          <w:color w:val="000000" w:themeColor="text1"/>
          <w:lang w:val="en-US"/>
        </w:rPr>
        <w:t>H</w:t>
      </w:r>
      <w:r w:rsidR="00722219" w:rsidRPr="00722219">
        <w:rPr>
          <w:rFonts w:ascii="Arial" w:hAnsi="Arial" w:cs="Arial"/>
          <w:color w:val="000000" w:themeColor="text1"/>
        </w:rPr>
        <w:t>.</w:t>
      </w:r>
      <w:r w:rsidR="00F062EB">
        <w:rPr>
          <w:rFonts w:ascii="Arial" w:hAnsi="Arial" w:cs="Arial"/>
          <w:color w:val="000000" w:themeColor="text1"/>
          <w:lang w:val="en-US"/>
        </w:rPr>
        <w:t>Far</w:t>
      </w:r>
      <w:r w:rsidR="00F062EB" w:rsidRPr="00F062EB">
        <w:rPr>
          <w:rFonts w:ascii="Arial" w:hAnsi="Arial" w:cs="Arial"/>
          <w:color w:val="000000" w:themeColor="text1"/>
        </w:rPr>
        <w:t>ο</w:t>
      </w:r>
      <w:r w:rsidR="00722219">
        <w:rPr>
          <w:rFonts w:ascii="Arial" w:hAnsi="Arial" w:cs="Arial"/>
          <w:color w:val="000000" w:themeColor="text1"/>
          <w:lang w:val="en-US"/>
        </w:rPr>
        <w:t>cki</w:t>
      </w:r>
      <w:r w:rsidR="00722219" w:rsidRPr="00722219">
        <w:rPr>
          <w:rFonts w:ascii="Arial" w:hAnsi="Arial" w:cs="Arial"/>
          <w:color w:val="000000" w:themeColor="text1"/>
        </w:rPr>
        <w:t xml:space="preserve"> </w:t>
      </w:r>
      <w:r w:rsidR="00722219">
        <w:rPr>
          <w:rFonts w:ascii="Arial" w:hAnsi="Arial" w:cs="Arial"/>
          <w:color w:val="000000" w:themeColor="text1"/>
        </w:rPr>
        <w:t>που προβάλλονται ταυτόχρονα, σε δώδεκα οθόνες, από την εποχή του βωβού κινηματογράφου ως τις μέρες μας, σκηνές από την κίνηση εξόδου εργατών</w:t>
      </w:r>
      <w:bookmarkStart w:id="0" w:name="_GoBack"/>
      <w:bookmarkEnd w:id="0"/>
      <w:r w:rsidR="00722219">
        <w:rPr>
          <w:rFonts w:ascii="Arial" w:hAnsi="Arial" w:cs="Arial"/>
          <w:color w:val="000000" w:themeColor="text1"/>
        </w:rPr>
        <w:t xml:space="preserve"> από το </w:t>
      </w:r>
      <w:r w:rsidR="00EB590E">
        <w:rPr>
          <w:rFonts w:ascii="Arial" w:hAnsi="Arial" w:cs="Arial"/>
          <w:color w:val="000000" w:themeColor="text1"/>
        </w:rPr>
        <w:t>εργοστάσιο</w:t>
      </w:r>
      <w:r w:rsidR="00722219">
        <w:rPr>
          <w:rFonts w:ascii="Arial" w:hAnsi="Arial" w:cs="Arial"/>
          <w:color w:val="000000" w:themeColor="text1"/>
        </w:rPr>
        <w:t xml:space="preserve"> και </w:t>
      </w:r>
      <w:r w:rsidR="00EB590E">
        <w:rPr>
          <w:rFonts w:ascii="Arial" w:hAnsi="Arial" w:cs="Arial"/>
          <w:color w:val="000000" w:themeColor="text1"/>
        </w:rPr>
        <w:t xml:space="preserve">δημιουργούν συνδέσεις με κοινωνικά καθημερινά ζητήματα. Με αφορμή το έντονο στοιχείο </w:t>
      </w:r>
      <w:r>
        <w:rPr>
          <w:rFonts w:ascii="Arial" w:hAnsi="Arial" w:cs="Arial"/>
          <w:color w:val="000000" w:themeColor="text1"/>
        </w:rPr>
        <w:t xml:space="preserve">της επανάληψης στην </w:t>
      </w:r>
      <w:r w:rsidR="006E3425">
        <w:rPr>
          <w:rFonts w:ascii="Arial" w:hAnsi="Arial" w:cs="Arial"/>
          <w:color w:val="000000" w:themeColor="text1"/>
        </w:rPr>
        <w:t xml:space="preserve"> </w:t>
      </w:r>
      <w:r w:rsidR="00EB590E">
        <w:rPr>
          <w:rFonts w:ascii="Arial" w:hAnsi="Arial" w:cs="Arial"/>
          <w:color w:val="000000" w:themeColor="text1"/>
        </w:rPr>
        <w:t xml:space="preserve"> κίνηση του πλήθους </w:t>
      </w:r>
      <w:r>
        <w:rPr>
          <w:rFonts w:ascii="Arial" w:hAnsi="Arial" w:cs="Arial"/>
          <w:color w:val="000000" w:themeColor="text1"/>
        </w:rPr>
        <w:t xml:space="preserve">μιμούνται την κίνηση του </w:t>
      </w:r>
      <w:r w:rsidR="006E3425">
        <w:rPr>
          <w:rFonts w:ascii="Arial" w:hAnsi="Arial" w:cs="Arial"/>
          <w:color w:val="000000" w:themeColor="text1"/>
        </w:rPr>
        <w:t xml:space="preserve"> </w:t>
      </w:r>
      <w:r w:rsidR="00EB590E">
        <w:rPr>
          <w:rFonts w:ascii="Arial" w:hAnsi="Arial" w:cs="Arial"/>
          <w:color w:val="000000" w:themeColor="text1"/>
        </w:rPr>
        <w:t>και επιχειρούν στο πλαίσιο παιχνιδιού συγκεκριμένους τρόπους μετακίνησης από το ένα σημείο σε άλλο στο χώρο.</w:t>
      </w:r>
    </w:p>
    <w:p w:rsidR="00EB590E" w:rsidRDefault="00C41F49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Μπροστά σε έργα μεγάλης κλίμακας που προτείνουν πολλαπλούς τρόπους και θέασης </w:t>
      </w:r>
      <w:r w:rsidR="00001C67">
        <w:rPr>
          <w:rFonts w:ascii="Arial" w:hAnsi="Arial" w:cs="Arial"/>
          <w:color w:val="000000" w:themeColor="text1"/>
        </w:rPr>
        <w:t>και</w:t>
      </w:r>
      <w:r w:rsidR="006E3425">
        <w:rPr>
          <w:rFonts w:ascii="Arial" w:hAnsi="Arial" w:cs="Arial"/>
          <w:color w:val="000000" w:themeColor="text1"/>
        </w:rPr>
        <w:t xml:space="preserve"> </w:t>
      </w:r>
      <w:r w:rsidR="006E3425">
        <w:rPr>
          <w:rFonts w:ascii="Arial" w:hAnsi="Arial" w:cs="Arial"/>
          <w:color w:val="000000" w:themeColor="text1"/>
        </w:rPr>
        <w:t xml:space="preserve">πρόσληψης </w:t>
      </w:r>
      <w:r>
        <w:rPr>
          <w:rFonts w:ascii="Arial" w:hAnsi="Arial" w:cs="Arial"/>
          <w:color w:val="000000" w:themeColor="text1"/>
        </w:rPr>
        <w:t xml:space="preserve">του χώρου και περιλαμβάνουν τον θεατή </w:t>
      </w:r>
      <w:r w:rsidR="00001C67">
        <w:rPr>
          <w:rFonts w:ascii="Arial" w:hAnsi="Arial" w:cs="Arial"/>
          <w:color w:val="000000" w:themeColor="text1"/>
        </w:rPr>
        <w:t xml:space="preserve">που περνά από μπροστά τους </w:t>
      </w:r>
      <w:r w:rsidR="006E342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όπως η </w:t>
      </w:r>
      <w:r>
        <w:rPr>
          <w:rFonts w:ascii="Arial" w:hAnsi="Arial" w:cs="Arial"/>
          <w:color w:val="000000" w:themeColor="text1"/>
          <w:lang w:val="en-US"/>
        </w:rPr>
        <w:t>site</w:t>
      </w:r>
      <w:r w:rsidRPr="00C41F4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>specific</w:t>
      </w:r>
      <w:r w:rsidRPr="00C41F4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εγκαταστάσεις της Διοχάντη ή των </w:t>
      </w:r>
      <w:r>
        <w:rPr>
          <w:rFonts w:ascii="Arial" w:hAnsi="Arial" w:cs="Arial"/>
          <w:color w:val="000000" w:themeColor="text1"/>
          <w:lang w:val="en-US"/>
        </w:rPr>
        <w:t>I</w:t>
      </w:r>
      <w:r w:rsidRPr="00C41F49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  <w:lang w:val="en-US"/>
        </w:rPr>
        <w:t>Patzug</w:t>
      </w:r>
      <w:r w:rsidRPr="00C41F4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και </w:t>
      </w:r>
      <w:r>
        <w:rPr>
          <w:rFonts w:ascii="Arial" w:hAnsi="Arial" w:cs="Arial"/>
          <w:color w:val="000000" w:themeColor="text1"/>
          <w:lang w:val="en-US"/>
        </w:rPr>
        <w:t>V</w:t>
      </w:r>
      <w:r w:rsidRPr="00C41F49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  <w:lang w:val="en-US"/>
        </w:rPr>
        <w:t>Hertweck</w:t>
      </w:r>
      <w:r w:rsidRPr="00C41F4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με τίτλο </w:t>
      </w:r>
      <w:r w:rsidRPr="00C41F49">
        <w:rPr>
          <w:rFonts w:ascii="Arial" w:hAnsi="Arial" w:cs="Arial"/>
          <w:i/>
          <w:color w:val="000000" w:themeColor="text1"/>
        </w:rPr>
        <w:t xml:space="preserve">Πέτασμα Επιθεώρησης </w:t>
      </w:r>
      <w:r>
        <w:rPr>
          <w:rFonts w:ascii="Arial" w:hAnsi="Arial" w:cs="Arial"/>
          <w:color w:val="000000" w:themeColor="text1"/>
        </w:rPr>
        <w:t>που αγγίζει τα όρια της κινητικής γλυπτικής</w:t>
      </w:r>
      <w:r w:rsidR="009A391C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 xml:space="preserve"> οι μαθητές επιλέγουν τους τρόπους που θα κινηθούν, θα σταθούν στο χώρο και επιχειρούν να αυτοσχεδιάσουν.</w:t>
      </w:r>
    </w:p>
    <w:p w:rsidR="00C41F49" w:rsidRDefault="00C41F49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Στέκονται στο ηλεκτρικό γλυπτό με τίτλο </w:t>
      </w:r>
      <w:r w:rsidRPr="006E3425">
        <w:rPr>
          <w:rFonts w:ascii="Arial" w:hAnsi="Arial" w:cs="Arial"/>
          <w:i/>
          <w:color w:val="000000" w:themeColor="text1"/>
        </w:rPr>
        <w:t>Ανιχνευτής Αγγέλων</w:t>
      </w:r>
      <w:r>
        <w:rPr>
          <w:rFonts w:ascii="Arial" w:hAnsi="Arial" w:cs="Arial"/>
          <w:color w:val="000000" w:themeColor="text1"/>
        </w:rPr>
        <w:t xml:space="preserve">, έργο των </w:t>
      </w:r>
      <w:r>
        <w:rPr>
          <w:rFonts w:ascii="Arial" w:hAnsi="Arial" w:cs="Arial"/>
          <w:color w:val="000000" w:themeColor="text1"/>
          <w:lang w:val="en-US"/>
        </w:rPr>
        <w:t>J</w:t>
      </w:r>
      <w:r w:rsidRPr="00C41F49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  <w:lang w:val="en-US"/>
        </w:rPr>
        <w:t>Gautel</w:t>
      </w:r>
      <w:r w:rsidRPr="00C41F49">
        <w:rPr>
          <w:rFonts w:ascii="Arial" w:hAnsi="Arial" w:cs="Arial"/>
          <w:color w:val="000000" w:themeColor="text1"/>
        </w:rPr>
        <w:t xml:space="preserve"> &amp; </w:t>
      </w:r>
      <w:r>
        <w:rPr>
          <w:rFonts w:ascii="Arial" w:hAnsi="Arial" w:cs="Arial"/>
          <w:color w:val="000000" w:themeColor="text1"/>
        </w:rPr>
        <w:t>Καραϊνδρος</w:t>
      </w:r>
      <w:r w:rsidR="006E3425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που φωτίζεται μόνο όταν επικρατεί απόλυτή ησυχία στο περιβάλλον, διερευνούν τη σωματική κατάσταση της ακινησίας και της παύσης.</w:t>
      </w:r>
    </w:p>
    <w:p w:rsidR="00C41F49" w:rsidRDefault="00C41F49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Το πρόγραμμα ολοκληρώνεται όταν τα παιδιά χαράξουν </w:t>
      </w:r>
      <w:r w:rsidR="0059222F">
        <w:rPr>
          <w:rFonts w:ascii="Arial" w:hAnsi="Arial" w:cs="Arial"/>
          <w:color w:val="000000" w:themeColor="text1"/>
        </w:rPr>
        <w:t>«προσωπικές» δια</w:t>
      </w:r>
      <w:r w:rsidR="00154C2A">
        <w:rPr>
          <w:rFonts w:ascii="Arial" w:hAnsi="Arial" w:cs="Arial"/>
          <w:color w:val="000000" w:themeColor="text1"/>
        </w:rPr>
        <w:t>δρομές έχοντας απελευθερώσει την αίσθηση του σώματος τους</w:t>
      </w:r>
      <w:r w:rsidR="0059222F">
        <w:rPr>
          <w:rFonts w:ascii="Arial" w:hAnsi="Arial" w:cs="Arial"/>
          <w:color w:val="000000" w:themeColor="text1"/>
        </w:rPr>
        <w:t>, ανάλογα με την ηλικία, το γνωστικό και σωματικό τους υπόβαθρο.</w:t>
      </w:r>
    </w:p>
    <w:p w:rsidR="0059222F" w:rsidRDefault="0059222F" w:rsidP="0059222F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Πληροφορίες για τα έργα που παρουσιάζονται στο </w:t>
      </w:r>
      <w:r>
        <w:rPr>
          <w:rFonts w:ascii="Arial" w:hAnsi="Arial" w:cs="Arial"/>
          <w:color w:val="000000" w:themeColor="text1"/>
          <w:lang w:val="en-US"/>
        </w:rPr>
        <w:t>MOMus</w:t>
      </w:r>
      <w:r w:rsidRPr="0059222F">
        <w:rPr>
          <w:rFonts w:ascii="Arial" w:hAnsi="Arial" w:cs="Arial"/>
          <w:color w:val="000000" w:themeColor="text1"/>
        </w:rPr>
        <w:t>-</w:t>
      </w:r>
      <w:r>
        <w:rPr>
          <w:rFonts w:ascii="Arial" w:hAnsi="Arial" w:cs="Arial"/>
          <w:color w:val="000000" w:themeColor="text1"/>
        </w:rPr>
        <w:t xml:space="preserve">Μουσείο Σύγχρονης Τέχνης στον σύνδεσμο: </w:t>
      </w:r>
    </w:p>
    <w:p w:rsidR="0059222F" w:rsidRPr="0059222F" w:rsidRDefault="00557AEE" w:rsidP="0059222F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hyperlink r:id="rId9" w:tgtFrame="_blank" w:history="1">
        <w:r w:rsidR="0059222F" w:rsidRPr="0059222F">
          <w:rPr>
            <w:rFonts w:ascii="Arial" w:eastAsia="Calibri" w:hAnsi="Arial" w:cs="Arial"/>
            <w:color w:val="1155CC"/>
            <w:u w:val="single"/>
            <w:shd w:val="clear" w:color="auto" w:fill="FFFFFF"/>
          </w:rPr>
          <w:t>https://biennale7.thessalonikibiennale.gr/useful_information/educational_programs</w:t>
        </w:r>
      </w:hyperlink>
      <w:r w:rsidR="0059222F" w:rsidRPr="0059222F">
        <w:rPr>
          <w:rFonts w:ascii="Arial" w:eastAsia="Calibri" w:hAnsi="Arial" w:cs="Arial"/>
          <w:color w:val="222222"/>
          <w:shd w:val="clear" w:color="auto" w:fill="FFFFFF"/>
        </w:rPr>
        <w:t> </w:t>
      </w:r>
    </w:p>
    <w:p w:rsidR="0059222F" w:rsidRPr="0059222F" w:rsidRDefault="00557AEE" w:rsidP="0059222F">
      <w:pPr>
        <w:spacing w:after="0" w:line="264" w:lineRule="auto"/>
        <w:ind w:right="543"/>
        <w:rPr>
          <w:rFonts w:eastAsia="Calibri" w:cs="Arial"/>
          <w:sz w:val="24"/>
          <w:szCs w:val="24"/>
        </w:rPr>
      </w:pPr>
      <w:hyperlink r:id="rId10" w:tgtFrame="_blank" w:history="1">
        <w:r w:rsidR="0059222F" w:rsidRPr="0059222F">
          <w:rPr>
            <w:rFonts w:ascii="Arial" w:eastAsia="Calibri" w:hAnsi="Arial" w:cs="Arial"/>
            <w:color w:val="1155CC"/>
            <w:u w:val="single"/>
            <w:shd w:val="clear" w:color="auto" w:fill="FFFFFF"/>
          </w:rPr>
          <w:t>https://www.momus.gr/educational_programs</w:t>
        </w:r>
      </w:hyperlink>
      <w:r w:rsidR="0059222F" w:rsidRPr="0059222F">
        <w:rPr>
          <w:rFonts w:ascii="Arial" w:eastAsia="Calibri" w:hAnsi="Arial" w:cs="Arial"/>
          <w:color w:val="222222"/>
          <w:shd w:val="clear" w:color="auto" w:fill="FFFFFF"/>
        </w:rPr>
        <w:t> </w:t>
      </w:r>
    </w:p>
    <w:p w:rsidR="0059222F" w:rsidRPr="00C41F49" w:rsidRDefault="0059222F" w:rsidP="0059222F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:rsidR="0059222F" w:rsidRDefault="0059222F" w:rsidP="00DC776F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:rsidR="0059222F" w:rsidRPr="0059222F" w:rsidRDefault="0059222F" w:rsidP="0059222F">
      <w:pPr>
        <w:widowControl w:val="0"/>
        <w:spacing w:line="276" w:lineRule="auto"/>
        <w:rPr>
          <w:rFonts w:ascii="Arial" w:eastAsia="Arial" w:hAnsi="Arial" w:cs="Arial"/>
          <w:sz w:val="20"/>
          <w:szCs w:val="20"/>
          <w:u w:val="single"/>
          <w:lang w:eastAsia="zh-CN" w:bidi="hi-IN"/>
        </w:rPr>
      </w:pPr>
      <w:r w:rsidRPr="0059222F">
        <w:rPr>
          <w:rFonts w:ascii="Arial" w:eastAsia="Arial" w:hAnsi="Arial" w:cs="Arial"/>
          <w:sz w:val="20"/>
          <w:szCs w:val="20"/>
          <w:u w:val="single"/>
          <w:lang w:eastAsia="zh-CN" w:bidi="hi-IN"/>
        </w:rPr>
        <w:t xml:space="preserve">Λίστα συντελεστών </w:t>
      </w:r>
    </w:p>
    <w:p w:rsidR="0059222F" w:rsidRPr="0059222F" w:rsidRDefault="0059222F" w:rsidP="0059222F">
      <w:pPr>
        <w:widowControl w:val="0"/>
        <w:spacing w:line="276" w:lineRule="auto"/>
        <w:rPr>
          <w:rFonts w:ascii="Arial" w:eastAsia="Arial" w:hAnsi="Arial" w:cs="Arial"/>
          <w:sz w:val="20"/>
          <w:szCs w:val="20"/>
          <w:lang w:eastAsia="zh-CN" w:bidi="hi-IN"/>
        </w:rPr>
      </w:pP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 xml:space="preserve">Σχεδιασμός: Βίλλυ Πολυζούλη Μουσειολόγος, Μουσειοπαιδαγωγός, </w:t>
      </w:r>
      <w:r w:rsidRPr="0059222F">
        <w:rPr>
          <w:rFonts w:ascii="Arial" w:eastAsia="Arial" w:hAnsi="Arial" w:cs="Arial"/>
          <w:sz w:val="20"/>
          <w:szCs w:val="20"/>
          <w:lang w:val="en-US" w:eastAsia="zh-CN" w:bidi="hi-IN"/>
        </w:rPr>
        <w:t>MOMus</w:t>
      </w: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 xml:space="preserve"> ΜΣΤ), Αλέξης Τσιάμογλου, χορογράφος, </w:t>
      </w:r>
      <w:r w:rsidRPr="0059222F">
        <w:rPr>
          <w:rFonts w:ascii="Arial" w:eastAsia="Arial" w:hAnsi="Arial" w:cs="Arial"/>
          <w:sz w:val="20"/>
          <w:szCs w:val="20"/>
          <w:lang w:val="en-US" w:eastAsia="zh-CN" w:bidi="hi-IN"/>
        </w:rPr>
        <w:t>performer</w:t>
      </w:r>
      <w:r w:rsidR="00154C2A">
        <w:rPr>
          <w:rFonts w:ascii="Arial" w:eastAsia="Arial" w:hAnsi="Arial" w:cs="Arial"/>
          <w:sz w:val="20"/>
          <w:szCs w:val="20"/>
          <w:lang w:eastAsia="zh-CN" w:bidi="hi-IN"/>
        </w:rPr>
        <w:t>, Χριστίνα Παπαϊ</w:t>
      </w: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>ωακείμ, αρχαιολόγος, μουσειολόγος</w:t>
      </w:r>
    </w:p>
    <w:p w:rsidR="0059222F" w:rsidRPr="0059222F" w:rsidRDefault="0059222F" w:rsidP="0059222F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  <w:lang w:eastAsia="zh-CN" w:bidi="hi-IN"/>
        </w:rPr>
      </w:pP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 xml:space="preserve">Σύλληψη Εγκατάστασης  </w:t>
      </w:r>
      <w:r w:rsidRPr="0059222F">
        <w:rPr>
          <w:rFonts w:ascii="Arial" w:eastAsia="Calibri" w:hAnsi="Arial" w:cs="Arial"/>
          <w:sz w:val="20"/>
          <w:szCs w:val="20"/>
          <w:lang w:val="en-US"/>
        </w:rPr>
        <w:t>possi</w:t>
      </w:r>
      <w:r w:rsidRPr="0059222F">
        <w:rPr>
          <w:rFonts w:ascii="Arial" w:eastAsia="Calibri" w:hAnsi="Arial" w:cs="Arial"/>
          <w:sz w:val="20"/>
          <w:szCs w:val="20"/>
        </w:rPr>
        <w:t>(</w:t>
      </w:r>
      <w:r w:rsidRPr="0059222F">
        <w:rPr>
          <w:rFonts w:ascii="Arial" w:eastAsia="Calibri" w:hAnsi="Arial" w:cs="Arial"/>
          <w:sz w:val="20"/>
          <w:szCs w:val="20"/>
          <w:lang w:val="en-US"/>
        </w:rPr>
        <w:t>ball</w:t>
      </w:r>
      <w:r w:rsidRPr="0059222F">
        <w:rPr>
          <w:rFonts w:ascii="Arial" w:eastAsia="Calibri" w:hAnsi="Arial" w:cs="Arial"/>
          <w:sz w:val="20"/>
          <w:szCs w:val="20"/>
        </w:rPr>
        <w:t>)</w:t>
      </w:r>
      <w:r w:rsidRPr="0059222F">
        <w:rPr>
          <w:rFonts w:ascii="Arial" w:eastAsia="Calibri" w:hAnsi="Arial" w:cs="Arial"/>
          <w:sz w:val="20"/>
          <w:szCs w:val="20"/>
          <w:lang w:val="en-US"/>
        </w:rPr>
        <w:t>ities</w:t>
      </w: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 xml:space="preserve"> : Αλέξης Τσιάμογλου</w:t>
      </w:r>
    </w:p>
    <w:p w:rsidR="0059222F" w:rsidRPr="0059222F" w:rsidRDefault="0059222F" w:rsidP="0059222F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  <w:lang w:eastAsia="zh-CN" w:bidi="hi-IN"/>
        </w:rPr>
      </w:pP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 xml:space="preserve">Κατασκευή &amp; επιμέλεια σκηνικού: Στέλλα Γκρεκιώτη </w:t>
      </w:r>
    </w:p>
    <w:p w:rsidR="0059222F" w:rsidRPr="0059222F" w:rsidRDefault="0059222F" w:rsidP="0059222F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  <w:lang w:eastAsia="zh-CN" w:bidi="hi-IN"/>
        </w:rPr>
      </w:pP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 xml:space="preserve">Καλλιτεχνικοί συνεργάτες στην έρευνα των </w:t>
      </w:r>
      <w:r w:rsidRPr="0059222F">
        <w:rPr>
          <w:rFonts w:ascii="Arial" w:eastAsia="Arial" w:hAnsi="Arial" w:cs="Arial"/>
          <w:sz w:val="20"/>
          <w:szCs w:val="20"/>
          <w:lang w:val="en" w:eastAsia="zh-CN" w:bidi="hi-IN"/>
        </w:rPr>
        <w:t>scores</w:t>
      </w: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 xml:space="preserve">: Βίκυ Ίτσιου </w:t>
      </w:r>
    </w:p>
    <w:p w:rsidR="0059222F" w:rsidRPr="0059222F" w:rsidRDefault="0059222F" w:rsidP="0059222F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  <w:lang w:eastAsia="zh-CN" w:bidi="hi-IN"/>
        </w:rPr>
      </w:pP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>Ειδικοί</w:t>
      </w:r>
      <w:r w:rsidR="0081526D">
        <w:rPr>
          <w:rFonts w:ascii="Arial" w:eastAsia="Arial" w:hAnsi="Arial" w:cs="Arial"/>
          <w:sz w:val="20"/>
          <w:szCs w:val="20"/>
          <w:lang w:eastAsia="zh-CN" w:bidi="hi-IN"/>
        </w:rPr>
        <w:t xml:space="preserve"> σύμβουλοι: Φωτεινή Καριωτάκη (Ε</w:t>
      </w: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>ικαστικός), Ηρακλής Γκουντάρας, (Ιστορικός Τέχνης, Επιμελητής),  Βίλλυ Πολυζούλη</w:t>
      </w:r>
      <w:r w:rsidR="008A51A6" w:rsidRPr="008A51A6">
        <w:rPr>
          <w:rFonts w:ascii="Arial" w:eastAsia="Arial" w:hAnsi="Arial" w:cs="Arial"/>
          <w:sz w:val="20"/>
          <w:szCs w:val="20"/>
          <w:lang w:eastAsia="zh-CN" w:bidi="hi-IN"/>
        </w:rPr>
        <w:t xml:space="preserve">, </w:t>
      </w:r>
      <w:r w:rsidR="0081526D">
        <w:rPr>
          <w:rFonts w:ascii="Arial" w:eastAsia="Arial" w:hAnsi="Arial" w:cs="Arial"/>
          <w:sz w:val="20"/>
          <w:szCs w:val="20"/>
          <w:lang w:eastAsia="zh-CN" w:bidi="hi-IN"/>
        </w:rPr>
        <w:t>(</w:t>
      </w:r>
      <w:r w:rsidR="008A51A6">
        <w:rPr>
          <w:rFonts w:ascii="Arial" w:eastAsia="Arial" w:hAnsi="Arial" w:cs="Arial"/>
          <w:sz w:val="20"/>
          <w:szCs w:val="20"/>
          <w:lang w:eastAsia="zh-CN" w:bidi="hi-IN"/>
        </w:rPr>
        <w:t xml:space="preserve">Μουσειολόγος, Μουσειοπαιδαγωγός </w:t>
      </w:r>
      <w:r w:rsidR="008A51A6">
        <w:rPr>
          <w:rFonts w:ascii="Arial" w:eastAsia="Arial" w:hAnsi="Arial" w:cs="Arial"/>
          <w:sz w:val="20"/>
          <w:szCs w:val="20"/>
          <w:lang w:val="en-US" w:eastAsia="zh-CN" w:bidi="hi-IN"/>
        </w:rPr>
        <w:t>MOMus</w:t>
      </w:r>
      <w:r w:rsidR="0081526D">
        <w:rPr>
          <w:rFonts w:ascii="Arial" w:eastAsia="Arial" w:hAnsi="Arial" w:cs="Arial"/>
          <w:sz w:val="20"/>
          <w:szCs w:val="20"/>
          <w:lang w:eastAsia="zh-CN" w:bidi="hi-IN"/>
        </w:rPr>
        <w:t>)</w:t>
      </w:r>
      <w:r w:rsidRPr="0059222F">
        <w:rPr>
          <w:rFonts w:ascii="Arial" w:eastAsia="Arial" w:hAnsi="Arial" w:cs="Arial"/>
          <w:sz w:val="20"/>
          <w:szCs w:val="20"/>
          <w:lang w:eastAsia="zh-CN" w:bidi="hi-IN"/>
        </w:rPr>
        <w:t xml:space="preserve"> </w:t>
      </w:r>
    </w:p>
    <w:p w:rsidR="0059222F" w:rsidRPr="0059222F" w:rsidRDefault="0059222F" w:rsidP="0059222F">
      <w:pPr>
        <w:rPr>
          <w:rFonts w:ascii="Arial" w:eastAsia="Calibri" w:hAnsi="Arial" w:cs="Arial"/>
          <w:sz w:val="20"/>
          <w:szCs w:val="20"/>
          <w:shd w:val="clear" w:color="auto" w:fill="FFFFFF"/>
        </w:rPr>
      </w:pPr>
    </w:p>
    <w:p w:rsidR="006C3B40" w:rsidRPr="006C3B40" w:rsidRDefault="006C3B40" w:rsidP="006C3B40">
      <w:pPr>
        <w:spacing w:after="0" w:line="264" w:lineRule="auto"/>
        <w:ind w:right="543"/>
        <w:jc w:val="both"/>
        <w:rPr>
          <w:rFonts w:ascii="Arial" w:eastAsia="Calibri" w:hAnsi="Arial" w:cs="Arial"/>
          <w:sz w:val="20"/>
          <w:szCs w:val="20"/>
        </w:rPr>
      </w:pPr>
      <w:r w:rsidRPr="006C3B40">
        <w:rPr>
          <w:rFonts w:ascii="Arial" w:eastAsia="Calibri" w:hAnsi="Arial" w:cs="Arial"/>
          <w:sz w:val="20"/>
          <w:szCs w:val="20"/>
        </w:rPr>
        <w:t>Κόστος συμμετοχής: 2 ευρώ ανά μαθητή</w:t>
      </w:r>
    </w:p>
    <w:p w:rsidR="006C3B40" w:rsidRPr="006C3B40" w:rsidRDefault="006C3B40" w:rsidP="006C3B40">
      <w:pPr>
        <w:spacing w:after="0" w:line="264" w:lineRule="auto"/>
        <w:ind w:right="543"/>
        <w:jc w:val="both"/>
        <w:rPr>
          <w:rFonts w:ascii="Arial" w:eastAsia="Calibri" w:hAnsi="Arial" w:cs="Arial"/>
          <w:sz w:val="20"/>
          <w:szCs w:val="20"/>
        </w:rPr>
      </w:pPr>
      <w:r w:rsidRPr="006C3B40">
        <w:rPr>
          <w:rFonts w:ascii="Arial" w:eastAsia="Calibri" w:hAnsi="Arial" w:cs="Arial"/>
          <w:sz w:val="20"/>
          <w:szCs w:val="20"/>
        </w:rPr>
        <w:t>Διάρκεια Προγράμματος: 75 λεπτά,</w:t>
      </w:r>
    </w:p>
    <w:p w:rsidR="006C3B40" w:rsidRPr="006C3B40" w:rsidRDefault="006C3B40" w:rsidP="006C3B40">
      <w:pPr>
        <w:spacing w:after="0" w:line="264" w:lineRule="auto"/>
        <w:ind w:right="543"/>
        <w:jc w:val="both"/>
        <w:rPr>
          <w:rFonts w:ascii="Arial" w:eastAsia="Calibri" w:hAnsi="Arial" w:cs="Arial"/>
          <w:sz w:val="20"/>
          <w:szCs w:val="20"/>
        </w:rPr>
      </w:pPr>
      <w:r w:rsidRPr="006C3B40">
        <w:rPr>
          <w:rFonts w:ascii="Arial" w:eastAsia="Calibri" w:hAnsi="Arial" w:cs="Arial"/>
          <w:sz w:val="20"/>
          <w:szCs w:val="20"/>
        </w:rPr>
        <w:t>Τρίτη έως Παρασκευή 10:00-11:20 &amp;11:30-12:45</w:t>
      </w:r>
    </w:p>
    <w:p w:rsidR="00842C8D" w:rsidRPr="00E95445" w:rsidRDefault="006C3B40" w:rsidP="006C3B40">
      <w:pPr>
        <w:spacing w:after="0" w:line="264" w:lineRule="auto"/>
        <w:ind w:right="543"/>
        <w:jc w:val="both"/>
        <w:rPr>
          <w:rFonts w:ascii="Arial" w:eastAsia="Calibri" w:hAnsi="Arial" w:cs="Arial"/>
          <w:sz w:val="20"/>
          <w:szCs w:val="20"/>
        </w:rPr>
      </w:pPr>
      <w:r w:rsidRPr="006C3B40">
        <w:rPr>
          <w:rFonts w:ascii="Arial" w:eastAsia="Calibri" w:hAnsi="Arial" w:cs="Arial"/>
          <w:sz w:val="20"/>
          <w:szCs w:val="20"/>
        </w:rPr>
        <w:t xml:space="preserve">Επικοινωνία // Κρατήσεις ομάδων:  </w:t>
      </w:r>
    </w:p>
    <w:p w:rsidR="00842C8D" w:rsidRDefault="00842C8D" w:rsidP="00842C8D">
      <w:pPr>
        <w:shd w:val="clear" w:color="auto" w:fill="FFFFFF"/>
        <w:spacing w:after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Βίλλυ Πολυζούλη, Μουσειολόγος-</w:t>
      </w:r>
      <w:r w:rsidRPr="00842C8D">
        <w:rPr>
          <w:rFonts w:ascii="Calibri" w:eastAsia="Calibri" w:hAnsi="Calibri" w:cs="Arial"/>
          <w:lang w:val="en-US"/>
        </w:rPr>
        <w:t>M</w:t>
      </w:r>
      <w:r w:rsidRPr="00842C8D">
        <w:rPr>
          <w:rFonts w:ascii="Calibri" w:eastAsia="Calibri" w:hAnsi="Calibri" w:cs="Arial"/>
        </w:rPr>
        <w:t>ουσειοπαιδαγωγός, Μ</w:t>
      </w:r>
      <w:r>
        <w:rPr>
          <w:rFonts w:ascii="Calibri" w:eastAsia="Calibri" w:hAnsi="Calibri" w:cs="Arial"/>
        </w:rPr>
        <w:t>ΟΜ</w:t>
      </w:r>
      <w:r>
        <w:rPr>
          <w:rFonts w:ascii="Calibri" w:eastAsia="Calibri" w:hAnsi="Calibri" w:cs="Arial"/>
          <w:lang w:val="en-US"/>
        </w:rPr>
        <w:t>us</w:t>
      </w:r>
      <w:r>
        <w:rPr>
          <w:rFonts w:ascii="Calibri" w:eastAsia="Calibri" w:hAnsi="Calibri" w:cs="Arial"/>
        </w:rPr>
        <w:t xml:space="preserve">,  </w:t>
      </w:r>
      <w:r w:rsidRPr="00842C8D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 xml:space="preserve">Μουσείο Σύγχρονης Τέχνης/ Συλλογές Μακεδονικού Μουσείου Σύγχρονης Τέχνης και Κρατικού Μουσείου Σύγχρονης Τέχνης </w:t>
      </w:r>
    </w:p>
    <w:p w:rsidR="00E95445" w:rsidRPr="00E95445" w:rsidRDefault="00E95445" w:rsidP="00E9544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 w:bidi="fr-FR"/>
        </w:rPr>
      </w:pPr>
      <w:r>
        <w:rPr>
          <w:rFonts w:ascii="Calibri" w:eastAsia="Calibri" w:hAnsi="Calibri" w:cs="Arial"/>
          <w:b/>
        </w:rPr>
        <w:t>Τ</w:t>
      </w:r>
      <w:r w:rsidRPr="008A51A6">
        <w:rPr>
          <w:rFonts w:ascii="Calibri" w:eastAsia="Calibri" w:hAnsi="Calibri" w:cs="Arial"/>
          <w:b/>
          <w:lang w:val="en-US"/>
        </w:rPr>
        <w:t>:</w:t>
      </w:r>
      <w:r w:rsidRPr="00E95445">
        <w:rPr>
          <w:rFonts w:ascii="Arial" w:hAnsi="Arial" w:cs="Arial"/>
          <w:b/>
          <w:color w:val="000000" w:themeColor="text1"/>
          <w:sz w:val="20"/>
          <w:szCs w:val="20"/>
          <w:lang w:val="en-US" w:bidi="fr-FR"/>
        </w:rPr>
        <w:t xml:space="preserve"> </w:t>
      </w:r>
      <w:r w:rsidRPr="00E95445">
        <w:rPr>
          <w:rFonts w:ascii="Arial" w:hAnsi="Arial" w:cs="Arial"/>
          <w:color w:val="000000" w:themeColor="text1"/>
          <w:sz w:val="20"/>
          <w:szCs w:val="20"/>
          <w:lang w:val="en-US" w:bidi="fr-FR"/>
        </w:rPr>
        <w:t xml:space="preserve">2310240002, </w:t>
      </w:r>
      <w:r w:rsidRPr="00DC776F">
        <w:rPr>
          <w:rFonts w:ascii="Arial" w:hAnsi="Arial" w:cs="Arial"/>
          <w:color w:val="000000" w:themeColor="text1"/>
          <w:sz w:val="20"/>
          <w:szCs w:val="20"/>
          <w:lang w:val="en-US" w:bidi="fr-FR"/>
        </w:rPr>
        <w:t>fax</w:t>
      </w:r>
      <w:r w:rsidRPr="00E95445">
        <w:rPr>
          <w:rFonts w:ascii="Arial" w:hAnsi="Arial" w:cs="Arial"/>
          <w:color w:val="000000" w:themeColor="text1"/>
          <w:sz w:val="20"/>
          <w:szCs w:val="20"/>
          <w:lang w:val="en-US" w:bidi="fr-FR"/>
        </w:rPr>
        <w:t xml:space="preserve"> 2310281567</w:t>
      </w:r>
    </w:p>
    <w:p w:rsidR="00E95445" w:rsidRDefault="00E95445" w:rsidP="00E95445">
      <w:pPr>
        <w:spacing w:after="0" w:line="240" w:lineRule="auto"/>
        <w:jc w:val="both"/>
        <w:rPr>
          <w:rFonts w:ascii="Calibri" w:eastAsia="Calibri" w:hAnsi="Calibri" w:cs="Calibri"/>
          <w:color w:val="1F4E79"/>
          <w:lang w:val="en-US"/>
        </w:rPr>
      </w:pPr>
      <w:r w:rsidRPr="00842C8D">
        <w:rPr>
          <w:rFonts w:ascii="Calibri" w:eastAsia="Calibri" w:hAnsi="Calibri" w:cs="Calibri"/>
          <w:b/>
          <w:lang w:val="en-US"/>
        </w:rPr>
        <w:t xml:space="preserve">E-mail: </w:t>
      </w:r>
      <w:hyperlink r:id="rId11" w:history="1">
        <w:r w:rsidRPr="0019424F">
          <w:rPr>
            <w:rStyle w:val="-"/>
            <w:rFonts w:ascii="Arial" w:hAnsi="Arial" w:cs="Arial"/>
            <w:sz w:val="20"/>
            <w:szCs w:val="20"/>
            <w:lang w:val="en-US" w:bidi="fr-FR"/>
          </w:rPr>
          <w:t>vassiliki.polizouli@momus.gr</w:t>
        </w:r>
      </w:hyperlink>
      <w:r w:rsidRPr="00E95445">
        <w:rPr>
          <w:rFonts w:ascii="Arial" w:hAnsi="Arial" w:cs="Arial"/>
          <w:color w:val="000000" w:themeColor="text1"/>
          <w:sz w:val="20"/>
          <w:szCs w:val="20"/>
          <w:lang w:val="en-US" w:bidi="fr-FR"/>
        </w:rPr>
        <w:t xml:space="preserve">, </w:t>
      </w:r>
      <w:hyperlink r:id="rId12" w:history="1">
        <w:r w:rsidRPr="0019424F">
          <w:rPr>
            <w:rStyle w:val="-"/>
            <w:rFonts w:ascii="Calibri" w:eastAsia="Calibri" w:hAnsi="Calibri" w:cs="Calibri"/>
            <w:lang w:val="en-US"/>
          </w:rPr>
          <w:t>mmca.education@gmail.com</w:t>
        </w:r>
      </w:hyperlink>
    </w:p>
    <w:p w:rsidR="00842C8D" w:rsidRPr="00842C8D" w:rsidRDefault="00842C8D" w:rsidP="00842C8D">
      <w:pPr>
        <w:shd w:val="clear" w:color="auto" w:fill="FFFFFF"/>
        <w:spacing w:after="0"/>
        <w:rPr>
          <w:rFonts w:ascii="Calibri" w:eastAsia="Calibri" w:hAnsi="Calibri" w:cs="Arial"/>
          <w:lang w:val="en-US"/>
        </w:rPr>
      </w:pPr>
    </w:p>
    <w:p w:rsidR="00567F57" w:rsidRPr="00E95445" w:rsidRDefault="006C3B40" w:rsidP="00E95445">
      <w:pPr>
        <w:jc w:val="both"/>
        <w:rPr>
          <w:rFonts w:ascii="Arial" w:eastAsia="Calibri" w:hAnsi="Arial" w:cs="Arial"/>
          <w:sz w:val="20"/>
          <w:szCs w:val="20"/>
          <w:shd w:val="clear" w:color="auto" w:fill="FFFFFF"/>
        </w:rPr>
      </w:pPr>
      <w:r w:rsidRPr="00E95445">
        <w:rPr>
          <w:rFonts w:ascii="Arial" w:eastAsia="Calibri" w:hAnsi="Arial" w:cs="Arial"/>
        </w:rPr>
        <w:lastRenderedPageBreak/>
        <w:t>Η συμμετοχή μιας σχολικής ομάδας σε όλα τα εκπαιδευτικά προγράμματα πραγματοποιείται κατόπιν τηλεφωνικής</w:t>
      </w:r>
    </w:p>
    <w:p w:rsidR="00567F57" w:rsidRPr="00DC776F" w:rsidRDefault="00567F57" w:rsidP="00DC776F">
      <w:pPr>
        <w:pBdr>
          <w:bottom w:val="single" w:sz="12" w:space="1" w:color="auto"/>
        </w:pBdr>
        <w:spacing w:before="60" w:after="60" w:line="240" w:lineRule="auto"/>
        <w:jc w:val="both"/>
        <w:rPr>
          <w:rFonts w:ascii="Arial" w:hAnsi="Arial" w:cs="Arial"/>
          <w:color w:val="000000" w:themeColor="text1"/>
        </w:rPr>
      </w:pPr>
    </w:p>
    <w:p w:rsidR="00FF0FE6" w:rsidRDefault="00FF0FE6" w:rsidP="00DC776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lang w:bidi="fr-FR"/>
        </w:rPr>
      </w:pPr>
    </w:p>
    <w:p w:rsidR="006C3B40" w:rsidRDefault="006C3B40" w:rsidP="00DC776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6C3B40" w:rsidRDefault="006C3B40" w:rsidP="00DC776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78C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MOMus</w:t>
      </w:r>
      <w:r w:rsidRPr="0070578C">
        <w:rPr>
          <w:rFonts w:ascii="Arial" w:hAnsi="Arial" w:cs="Arial"/>
          <w:b/>
          <w:color w:val="000000" w:themeColor="text1"/>
          <w:sz w:val="20"/>
          <w:szCs w:val="20"/>
        </w:rPr>
        <w:t>-Μουσείο Σύγχρονης Τέχνης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/ Συλλογές Μακεδονικού Μουσείου Σύγχρονης Τέχνης και Κρατικού Μουσείου Σύγχρονης Τέχνης </w:t>
      </w:r>
    </w:p>
    <w:p w:rsidR="006C3B40" w:rsidRDefault="006C3B40" w:rsidP="00DC776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</w:rPr>
        <w:t>Εγνατίας</w:t>
      </w:r>
      <w:r w:rsidRPr="0070578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154 (</w:t>
      </w:r>
      <w:r>
        <w:rPr>
          <w:rFonts w:ascii="Arial" w:hAnsi="Arial" w:cs="Arial"/>
          <w:color w:val="000000" w:themeColor="text1"/>
          <w:sz w:val="20"/>
          <w:szCs w:val="20"/>
        </w:rPr>
        <w:t>εντός</w:t>
      </w:r>
      <w:r w:rsidRPr="0070578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ΔΕΘ</w:t>
      </w:r>
      <w:r w:rsidRPr="0070578C">
        <w:rPr>
          <w:rFonts w:ascii="Arial" w:hAnsi="Arial" w:cs="Arial"/>
          <w:color w:val="000000" w:themeColor="text1"/>
          <w:sz w:val="20"/>
          <w:szCs w:val="20"/>
          <w:lang w:val="en-US"/>
        </w:rPr>
        <w:t>-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Helexpo</w:t>
      </w:r>
      <w:r w:rsidRPr="0070578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), 54636, </w:t>
      </w:r>
      <w:r>
        <w:rPr>
          <w:rFonts w:ascii="Arial" w:hAnsi="Arial" w:cs="Arial"/>
          <w:color w:val="000000" w:themeColor="text1"/>
          <w:sz w:val="20"/>
          <w:szCs w:val="20"/>
        </w:rPr>
        <w:t>Θεσσαλονίκη</w:t>
      </w:r>
      <w:r w:rsidRPr="0070578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//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Egnatia 154 (In the premises </w:t>
      </w:r>
      <w:r w:rsidR="0070578C">
        <w:rPr>
          <w:rFonts w:ascii="Arial" w:hAnsi="Arial" w:cs="Arial"/>
          <w:color w:val="000000" w:themeColor="text1"/>
          <w:sz w:val="20"/>
          <w:szCs w:val="20"/>
          <w:lang w:val="en-US"/>
        </w:rPr>
        <w:t>of TIFF-Helexpo) 54636 Thessaloniki</w:t>
      </w:r>
    </w:p>
    <w:p w:rsidR="0070578C" w:rsidRPr="006C3B40" w:rsidRDefault="0070578C" w:rsidP="007057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lang w:eastAsia="el-GR"/>
        </w:rPr>
      </w:pPr>
      <w:r w:rsidRPr="00DC776F">
        <w:rPr>
          <w:rFonts w:ascii="Arial" w:hAnsi="Arial" w:cs="Arial"/>
          <w:b/>
          <w:color w:val="000000" w:themeColor="text1"/>
          <w:sz w:val="20"/>
          <w:szCs w:val="20"/>
        </w:rPr>
        <w:t xml:space="preserve">Μέρες &amp; ώρες λειτουργίας: </w:t>
      </w:r>
      <w:r>
        <w:rPr>
          <w:rFonts w:ascii="Arial" w:eastAsia="Times New Roman" w:hAnsi="Arial" w:cs="Arial"/>
          <w:color w:val="444444"/>
          <w:lang w:eastAsia="el-GR"/>
        </w:rPr>
        <w:t>Τρί-Κυρ 10:00-18:00, Πέ 10:00-22:00, Δε</w:t>
      </w:r>
      <w:r w:rsidRPr="006C3B40">
        <w:rPr>
          <w:rFonts w:ascii="Arial" w:eastAsia="Times New Roman" w:hAnsi="Arial" w:cs="Arial"/>
          <w:color w:val="444444"/>
          <w:lang w:eastAsia="el-GR"/>
        </w:rPr>
        <w:t xml:space="preserve"> κλειστά</w:t>
      </w:r>
    </w:p>
    <w:p w:rsidR="0070578C" w:rsidRDefault="0070578C" w:rsidP="0070578C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lang w:bidi="fr-FR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bidi="fr-FR"/>
        </w:rPr>
        <w:t>Πρόσβαση</w:t>
      </w:r>
      <w:r w:rsidR="00E95445">
        <w:rPr>
          <w:rFonts w:ascii="Arial" w:hAnsi="Arial" w:cs="Arial"/>
          <w:b/>
          <w:color w:val="000000" w:themeColor="text1"/>
          <w:sz w:val="20"/>
          <w:szCs w:val="20"/>
          <w:lang w:bidi="fr-FR"/>
        </w:rPr>
        <w:t>-Λεοφωρεία</w:t>
      </w:r>
    </w:p>
    <w:p w:rsidR="0070578C" w:rsidRPr="0070578C" w:rsidRDefault="0070578C" w:rsidP="0070578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bidi="fr-FR"/>
        </w:rPr>
      </w:pPr>
      <w:r w:rsidRPr="0070578C">
        <w:rPr>
          <w:rFonts w:ascii="Arial" w:hAnsi="Arial" w:cs="Arial"/>
          <w:color w:val="000000" w:themeColor="text1"/>
          <w:sz w:val="20"/>
          <w:szCs w:val="20"/>
          <w:lang w:bidi="fr-FR"/>
        </w:rPr>
        <w:t>Α</w:t>
      </w:r>
      <w:r w:rsidR="00E95445">
        <w:rPr>
          <w:rFonts w:ascii="Arial" w:hAnsi="Arial" w:cs="Arial"/>
          <w:color w:val="000000" w:themeColor="text1"/>
          <w:sz w:val="20"/>
          <w:szCs w:val="20"/>
          <w:lang w:bidi="fr-FR"/>
        </w:rPr>
        <w:t xml:space="preserve">πό ανατολικά: </w:t>
      </w:r>
      <w:r w:rsidRPr="0070578C">
        <w:rPr>
          <w:rFonts w:ascii="Arial" w:hAnsi="Arial" w:cs="Arial"/>
          <w:color w:val="000000" w:themeColor="text1"/>
          <w:sz w:val="20"/>
          <w:szCs w:val="20"/>
          <w:lang w:bidi="fr-FR"/>
        </w:rPr>
        <w:t xml:space="preserve"> 5,6,7,10,31  /  Ηλεκτρικός: σταθμοί Θησείο &amp; Μοναστηράκι</w:t>
      </w:r>
    </w:p>
    <w:p w:rsidR="0070578C" w:rsidRPr="0070578C" w:rsidRDefault="0070578C" w:rsidP="0070578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bidi="fr-FR"/>
        </w:rPr>
      </w:pPr>
      <w:r w:rsidRPr="0070578C">
        <w:rPr>
          <w:rFonts w:ascii="Arial" w:hAnsi="Arial" w:cs="Arial"/>
          <w:color w:val="000000" w:themeColor="text1"/>
          <w:sz w:val="20"/>
          <w:szCs w:val="20"/>
          <w:lang w:bidi="fr-FR"/>
        </w:rPr>
        <w:t>Από δυτικά</w:t>
      </w:r>
      <w:r w:rsidR="00E95445">
        <w:rPr>
          <w:rFonts w:ascii="Arial" w:hAnsi="Arial" w:cs="Arial"/>
          <w:color w:val="000000" w:themeColor="text1"/>
          <w:sz w:val="20"/>
          <w:szCs w:val="20"/>
          <w:lang w:bidi="fr-FR"/>
        </w:rPr>
        <w:t xml:space="preserve"> </w:t>
      </w:r>
      <w:r w:rsidRPr="0070578C">
        <w:rPr>
          <w:rFonts w:ascii="Arial" w:hAnsi="Arial" w:cs="Arial"/>
          <w:color w:val="000000" w:themeColor="text1"/>
          <w:sz w:val="20"/>
          <w:szCs w:val="20"/>
          <w:lang w:bidi="fr-FR"/>
        </w:rPr>
        <w:t xml:space="preserve">και από κέντρο: 2,8 (στάση Α.Χ.Ε.Π.Α) καθώς και 12,39 (στάση Μουσεία) </w:t>
      </w:r>
    </w:p>
    <w:p w:rsidR="00842C8D" w:rsidRPr="00E95445" w:rsidRDefault="00842C8D" w:rsidP="00842C8D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 w:bidi="fr-FR"/>
        </w:rPr>
      </w:pPr>
      <w:r>
        <w:rPr>
          <w:rFonts w:ascii="Arial" w:hAnsi="Arial" w:cs="Arial"/>
          <w:color w:val="000000" w:themeColor="text1"/>
          <w:sz w:val="20"/>
          <w:szCs w:val="20"/>
          <w:lang w:bidi="fr-FR"/>
        </w:rPr>
        <w:t>τ</w:t>
      </w:r>
      <w:r w:rsidRPr="00E95445">
        <w:rPr>
          <w:rFonts w:ascii="Arial" w:hAnsi="Arial" w:cs="Arial"/>
          <w:color w:val="000000" w:themeColor="text1"/>
          <w:sz w:val="20"/>
          <w:szCs w:val="20"/>
          <w:lang w:val="en-US" w:bidi="fr-FR"/>
        </w:rPr>
        <w:t xml:space="preserve">. 2310240002, </w:t>
      </w:r>
      <w:r w:rsidRPr="00DC776F">
        <w:rPr>
          <w:rFonts w:ascii="Arial" w:hAnsi="Arial" w:cs="Arial"/>
          <w:color w:val="000000" w:themeColor="text1"/>
          <w:sz w:val="20"/>
          <w:szCs w:val="20"/>
          <w:lang w:val="en-US" w:bidi="fr-FR"/>
        </w:rPr>
        <w:t>fax</w:t>
      </w:r>
      <w:r w:rsidRPr="00E95445">
        <w:rPr>
          <w:rFonts w:ascii="Arial" w:hAnsi="Arial" w:cs="Arial"/>
          <w:color w:val="000000" w:themeColor="text1"/>
          <w:sz w:val="20"/>
          <w:szCs w:val="20"/>
          <w:lang w:val="en-US" w:bidi="fr-FR"/>
        </w:rPr>
        <w:t xml:space="preserve"> 2310281567</w:t>
      </w:r>
    </w:p>
    <w:p w:rsidR="00247B98" w:rsidRDefault="00557AEE" w:rsidP="00842C8D">
      <w:pPr>
        <w:spacing w:after="0" w:line="240" w:lineRule="auto"/>
        <w:jc w:val="both"/>
        <w:rPr>
          <w:lang w:val="en-US"/>
        </w:rPr>
      </w:pPr>
      <w:hyperlink r:id="rId13" w:history="1">
        <w:r w:rsidR="00247B98" w:rsidRPr="0019424F">
          <w:rPr>
            <w:rStyle w:val="-"/>
            <w:lang w:val="en-US"/>
          </w:rPr>
          <w:t>https://www.momus.gr</w:t>
        </w:r>
      </w:hyperlink>
    </w:p>
    <w:p w:rsidR="00247B98" w:rsidRPr="00247B98" w:rsidRDefault="00247B98" w:rsidP="00842C8D">
      <w:pPr>
        <w:spacing w:after="0" w:line="240" w:lineRule="auto"/>
        <w:jc w:val="both"/>
        <w:rPr>
          <w:u w:val="single"/>
          <w:lang w:val="en-US"/>
        </w:rPr>
      </w:pPr>
    </w:p>
    <w:p w:rsidR="00247B98" w:rsidRPr="00247B98" w:rsidRDefault="00247B98" w:rsidP="00247B9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 w:rsidRPr="00247B98">
        <w:rPr>
          <w:rFonts w:ascii="Arial" w:eastAsia="Times New Roman" w:hAnsi="Arial" w:cs="Arial"/>
          <w:sz w:val="20"/>
          <w:szCs w:val="20"/>
          <w:lang w:eastAsia="el-GR"/>
        </w:rPr>
        <w:t>Εκπαιδευτικά Προγράμματα:</w:t>
      </w:r>
    </w:p>
    <w:p w:rsidR="00247B98" w:rsidRDefault="00557AEE" w:rsidP="00247B9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el-GR"/>
        </w:rPr>
      </w:pPr>
      <w:hyperlink r:id="rId14" w:history="1">
        <w:r w:rsidR="00247B98" w:rsidRPr="00247B98">
          <w:rPr>
            <w:rStyle w:val="-"/>
            <w:rFonts w:ascii="Arial" w:eastAsia="Times New Roman" w:hAnsi="Arial" w:cs="Arial"/>
            <w:b/>
            <w:bCs/>
            <w:color w:val="auto"/>
            <w:sz w:val="20"/>
            <w:szCs w:val="20"/>
            <w:lang w:eastAsia="el-GR"/>
          </w:rPr>
          <w:t>https://www.facebook.com/search/top/?q=mmca%20educational%20prorams</w:t>
        </w:r>
      </w:hyperlink>
    </w:p>
    <w:p w:rsidR="00247B98" w:rsidRPr="00247B98" w:rsidRDefault="00247B98" w:rsidP="00247B9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</w:p>
    <w:p w:rsidR="00247B98" w:rsidRDefault="00247B98" w:rsidP="00247B9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l-GR"/>
        </w:rPr>
      </w:pPr>
      <w:r w:rsidRPr="00247B98">
        <w:rPr>
          <w:rFonts w:ascii="Arial" w:eastAsia="Times New Roman" w:hAnsi="Arial" w:cs="Arial"/>
          <w:sz w:val="20"/>
          <w:szCs w:val="20"/>
          <w:lang w:eastAsia="el-GR"/>
        </w:rPr>
        <w:t>Δημόσια Ομάδα στο FB για τα Μουσειοπαιδαγωγικά Προγράμματα:</w:t>
      </w:r>
      <w:r w:rsidRPr="00247B98">
        <w:rPr>
          <w:rFonts w:ascii="Arial" w:eastAsia="Times New Roman" w:hAnsi="Arial" w:cs="Arial"/>
          <w:b/>
          <w:bCs/>
          <w:sz w:val="20"/>
          <w:szCs w:val="20"/>
          <w:lang w:eastAsia="el-GR"/>
        </w:rPr>
        <w:t> </w:t>
      </w:r>
      <w:hyperlink r:id="rId15" w:history="1">
        <w:r w:rsidRPr="00247B98">
          <w:rPr>
            <w:rFonts w:ascii="Arial" w:eastAsia="Times New Roman" w:hAnsi="Arial" w:cs="Arial"/>
            <w:b/>
            <w:bCs/>
            <w:sz w:val="20"/>
            <w:szCs w:val="20"/>
            <w:lang w:eastAsia="el-GR"/>
          </w:rPr>
          <w:t>http://www.facebook.com/MmcaEducationalPrograms</w:t>
        </w:r>
      </w:hyperlink>
    </w:p>
    <w:p w:rsidR="00247B98" w:rsidRPr="00247B98" w:rsidRDefault="00247B98" w:rsidP="00247B9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l-GR"/>
        </w:rPr>
      </w:pPr>
    </w:p>
    <w:p w:rsidR="00842C8D" w:rsidRPr="008A51A6" w:rsidRDefault="00842C8D" w:rsidP="00247B98">
      <w:pPr>
        <w:spacing w:after="0" w:line="240" w:lineRule="auto"/>
        <w:jc w:val="both"/>
        <w:rPr>
          <w:lang w:val="en-US"/>
        </w:rPr>
      </w:pPr>
      <w:r w:rsidRPr="00247B98">
        <w:rPr>
          <w:rFonts w:ascii="Arial" w:hAnsi="Arial" w:cs="Arial"/>
          <w:sz w:val="20"/>
          <w:szCs w:val="20"/>
          <w:lang w:val="fr-FR"/>
        </w:rPr>
        <w:t xml:space="preserve">facebook page: </w:t>
      </w:r>
      <w:hyperlink r:id="rId16" w:history="1">
        <w:r w:rsidR="00D81142" w:rsidRPr="00247B98">
          <w:rPr>
            <w:u w:val="single"/>
            <w:lang w:val="en-US"/>
          </w:rPr>
          <w:t>https://www.facebook.com/MOMusContemporary/</w:t>
        </w:r>
      </w:hyperlink>
    </w:p>
    <w:p w:rsidR="00247B98" w:rsidRPr="008A51A6" w:rsidRDefault="00247B98" w:rsidP="00247B98">
      <w:pPr>
        <w:spacing w:after="0" w:line="240" w:lineRule="auto"/>
        <w:jc w:val="both"/>
        <w:rPr>
          <w:lang w:val="en-US"/>
        </w:rPr>
      </w:pPr>
    </w:p>
    <w:p w:rsidR="00247B98" w:rsidRPr="00247B98" w:rsidRDefault="00247B98" w:rsidP="00247B98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</w:p>
    <w:p w:rsidR="00842C8D" w:rsidRPr="00247B98" w:rsidRDefault="00842C8D" w:rsidP="0070578C">
      <w:pPr>
        <w:widowControl w:val="0"/>
        <w:autoSpaceDE w:val="0"/>
        <w:autoSpaceDN w:val="0"/>
        <w:adjustRightInd w:val="0"/>
        <w:spacing w:after="0" w:line="240" w:lineRule="auto"/>
        <w:ind w:right="476"/>
        <w:jc w:val="both"/>
        <w:rPr>
          <w:rFonts w:ascii="Arial" w:hAnsi="Arial" w:cs="Arial"/>
          <w:sz w:val="20"/>
          <w:szCs w:val="20"/>
          <w:lang w:val="fr-FR" w:bidi="fr-FR"/>
        </w:rPr>
      </w:pPr>
    </w:p>
    <w:p w:rsidR="006C3B40" w:rsidRPr="00247B98" w:rsidRDefault="006C3B40" w:rsidP="00DC776F">
      <w:pPr>
        <w:spacing w:after="0" w:line="240" w:lineRule="auto"/>
        <w:jc w:val="both"/>
        <w:rPr>
          <w:rFonts w:ascii="Arial" w:hAnsi="Arial" w:cs="Arial"/>
          <w:sz w:val="18"/>
          <w:szCs w:val="18"/>
          <w:lang w:val="fr-FR" w:bidi="fr-FR"/>
        </w:rPr>
      </w:pPr>
    </w:p>
    <w:p w:rsidR="00842C8D" w:rsidRPr="00247B98" w:rsidRDefault="00842C8D" w:rsidP="00DC776F">
      <w:pPr>
        <w:spacing w:after="0" w:line="240" w:lineRule="auto"/>
        <w:jc w:val="both"/>
        <w:rPr>
          <w:rFonts w:ascii="Arial" w:hAnsi="Arial" w:cs="Arial"/>
          <w:sz w:val="18"/>
          <w:szCs w:val="18"/>
          <w:lang w:val="fr-FR" w:bidi="fr-FR"/>
        </w:rPr>
      </w:pPr>
    </w:p>
    <w:p w:rsidR="00842C8D" w:rsidRPr="00842C8D" w:rsidRDefault="00E95445" w:rsidP="00DC776F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 w:bidi="fr-FR"/>
        </w:rPr>
      </w:pPr>
      <w:r w:rsidRPr="00DA50B0">
        <w:rPr>
          <w:rFonts w:ascii="Arial" w:hAnsi="Arial" w:cs="Arial"/>
          <w:noProof/>
          <w:color w:val="000000"/>
          <w:lang w:eastAsia="el-GR"/>
        </w:rPr>
        <w:lastRenderedPageBreak/>
        <w:drawing>
          <wp:inline distT="0" distB="0" distL="0" distR="0" wp14:anchorId="71FDBD6D" wp14:editId="2E58E71D">
            <wp:extent cx="5559425" cy="7854059"/>
            <wp:effectExtent l="0" t="0" r="3175" b="0"/>
            <wp:docPr id="3" name="Εικόνα 3" descr="logos A4 GR 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s A4 GR portrai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264" cy="788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2C8D" w:rsidRPr="00842C8D" w:rsidSect="006075E7"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AEE" w:rsidRDefault="00557AEE" w:rsidP="006075E7">
      <w:pPr>
        <w:spacing w:after="0" w:line="240" w:lineRule="auto"/>
      </w:pPr>
      <w:r>
        <w:separator/>
      </w:r>
    </w:p>
  </w:endnote>
  <w:endnote w:type="continuationSeparator" w:id="0">
    <w:p w:rsidR="00557AEE" w:rsidRDefault="00557AEE" w:rsidP="00607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AEE" w:rsidRDefault="00557AEE" w:rsidP="006075E7">
      <w:pPr>
        <w:spacing w:after="0" w:line="240" w:lineRule="auto"/>
      </w:pPr>
      <w:r>
        <w:separator/>
      </w:r>
    </w:p>
  </w:footnote>
  <w:footnote w:type="continuationSeparator" w:id="0">
    <w:p w:rsidR="00557AEE" w:rsidRDefault="00557AEE" w:rsidP="00607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C4D30"/>
    <w:multiLevelType w:val="hybridMultilevel"/>
    <w:tmpl w:val="DD1AC1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D1D1A"/>
    <w:multiLevelType w:val="hybridMultilevel"/>
    <w:tmpl w:val="B94C2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DA"/>
    <w:rsid w:val="00001C67"/>
    <w:rsid w:val="000253FE"/>
    <w:rsid w:val="000330E5"/>
    <w:rsid w:val="00052A38"/>
    <w:rsid w:val="00073959"/>
    <w:rsid w:val="000904AB"/>
    <w:rsid w:val="00092777"/>
    <w:rsid w:val="001005D2"/>
    <w:rsid w:val="00123B92"/>
    <w:rsid w:val="00133C67"/>
    <w:rsid w:val="00154C2A"/>
    <w:rsid w:val="00160024"/>
    <w:rsid w:val="0018268B"/>
    <w:rsid w:val="00196785"/>
    <w:rsid w:val="001A5136"/>
    <w:rsid w:val="00201E03"/>
    <w:rsid w:val="0021517F"/>
    <w:rsid w:val="00224F4F"/>
    <w:rsid w:val="00225B8E"/>
    <w:rsid w:val="00241218"/>
    <w:rsid w:val="00247B98"/>
    <w:rsid w:val="00266F9F"/>
    <w:rsid w:val="00267473"/>
    <w:rsid w:val="00292C87"/>
    <w:rsid w:val="00297D2B"/>
    <w:rsid w:val="002A48F9"/>
    <w:rsid w:val="002D37FE"/>
    <w:rsid w:val="002D6525"/>
    <w:rsid w:val="003200B8"/>
    <w:rsid w:val="003500A1"/>
    <w:rsid w:val="0035374D"/>
    <w:rsid w:val="003603F5"/>
    <w:rsid w:val="00360F3F"/>
    <w:rsid w:val="00396366"/>
    <w:rsid w:val="003B1E18"/>
    <w:rsid w:val="003B2969"/>
    <w:rsid w:val="003B5C91"/>
    <w:rsid w:val="00444E39"/>
    <w:rsid w:val="00472A0F"/>
    <w:rsid w:val="004822C5"/>
    <w:rsid w:val="004B3124"/>
    <w:rsid w:val="004D279B"/>
    <w:rsid w:val="005030E1"/>
    <w:rsid w:val="00557AEE"/>
    <w:rsid w:val="00560CAC"/>
    <w:rsid w:val="00567F57"/>
    <w:rsid w:val="00584458"/>
    <w:rsid w:val="005848D1"/>
    <w:rsid w:val="0059222F"/>
    <w:rsid w:val="00597A10"/>
    <w:rsid w:val="005A1F63"/>
    <w:rsid w:val="005B3509"/>
    <w:rsid w:val="006075E7"/>
    <w:rsid w:val="00643BDC"/>
    <w:rsid w:val="006C3B40"/>
    <w:rsid w:val="006D5AEC"/>
    <w:rsid w:val="006E3425"/>
    <w:rsid w:val="0070578C"/>
    <w:rsid w:val="00722219"/>
    <w:rsid w:val="00776206"/>
    <w:rsid w:val="007A056F"/>
    <w:rsid w:val="007B4917"/>
    <w:rsid w:val="00815051"/>
    <w:rsid w:val="0081526D"/>
    <w:rsid w:val="00825647"/>
    <w:rsid w:val="00842C8D"/>
    <w:rsid w:val="0086223F"/>
    <w:rsid w:val="008627F6"/>
    <w:rsid w:val="008936F7"/>
    <w:rsid w:val="008A51A6"/>
    <w:rsid w:val="00965BA1"/>
    <w:rsid w:val="009A391C"/>
    <w:rsid w:val="009A3F7C"/>
    <w:rsid w:val="009C0CD2"/>
    <w:rsid w:val="009E15A7"/>
    <w:rsid w:val="009E3C38"/>
    <w:rsid w:val="00A17DD7"/>
    <w:rsid w:val="00A3128F"/>
    <w:rsid w:val="00A5018D"/>
    <w:rsid w:val="00A57EE4"/>
    <w:rsid w:val="00AB42FA"/>
    <w:rsid w:val="00B0369D"/>
    <w:rsid w:val="00B67C0E"/>
    <w:rsid w:val="00BA45B8"/>
    <w:rsid w:val="00BE4308"/>
    <w:rsid w:val="00C03245"/>
    <w:rsid w:val="00C41F49"/>
    <w:rsid w:val="00CC615B"/>
    <w:rsid w:val="00D22E99"/>
    <w:rsid w:val="00D40C1F"/>
    <w:rsid w:val="00D46CF4"/>
    <w:rsid w:val="00D7155F"/>
    <w:rsid w:val="00D81142"/>
    <w:rsid w:val="00DC776F"/>
    <w:rsid w:val="00DD7A23"/>
    <w:rsid w:val="00DE0AC5"/>
    <w:rsid w:val="00E1232B"/>
    <w:rsid w:val="00E145E0"/>
    <w:rsid w:val="00E234D1"/>
    <w:rsid w:val="00E81892"/>
    <w:rsid w:val="00E828AC"/>
    <w:rsid w:val="00E87050"/>
    <w:rsid w:val="00E95445"/>
    <w:rsid w:val="00EA4466"/>
    <w:rsid w:val="00EB590E"/>
    <w:rsid w:val="00EB722F"/>
    <w:rsid w:val="00EE6F0D"/>
    <w:rsid w:val="00EF64DA"/>
    <w:rsid w:val="00F062EB"/>
    <w:rsid w:val="00F843B8"/>
    <w:rsid w:val="00FC583C"/>
    <w:rsid w:val="00FF0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6FD82A-390A-400E-9F3B-0C3E2E1D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23B92"/>
    <w:rPr>
      <w:color w:val="0563C1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CC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60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60F3F"/>
    <w:rPr>
      <w:rFonts w:ascii="Segoe UI" w:hAnsi="Segoe UI" w:cs="Segoe UI"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D22E99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D22E99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D22E99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D22E99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D22E99"/>
    <w:rPr>
      <w:b/>
      <w:bCs/>
      <w:sz w:val="20"/>
      <w:szCs w:val="20"/>
    </w:rPr>
  </w:style>
  <w:style w:type="paragraph" w:styleId="a7">
    <w:name w:val="No Spacing"/>
    <w:uiPriority w:val="1"/>
    <w:qFormat/>
    <w:rsid w:val="00D46CF4"/>
    <w:pPr>
      <w:spacing w:after="0" w:line="240" w:lineRule="auto"/>
    </w:pPr>
  </w:style>
  <w:style w:type="paragraph" w:styleId="a8">
    <w:name w:val="header"/>
    <w:basedOn w:val="a"/>
    <w:link w:val="Char2"/>
    <w:uiPriority w:val="99"/>
    <w:unhideWhenUsed/>
    <w:rsid w:val="006075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6075E7"/>
  </w:style>
  <w:style w:type="paragraph" w:styleId="a9">
    <w:name w:val="footer"/>
    <w:basedOn w:val="a"/>
    <w:link w:val="Char3"/>
    <w:uiPriority w:val="99"/>
    <w:unhideWhenUsed/>
    <w:rsid w:val="006075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6075E7"/>
  </w:style>
  <w:style w:type="paragraph" w:styleId="aa">
    <w:name w:val="List Paragraph"/>
    <w:basedOn w:val="a"/>
    <w:uiPriority w:val="34"/>
    <w:qFormat/>
    <w:rsid w:val="001A513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C7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omus.g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mca.education@gmail.com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www.facebook.com/MOMusContempo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ssiliki.polizouli@momus.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cebook.com/MmcaEducationalPrograms" TargetMode="External"/><Relationship Id="rId10" Type="http://schemas.openxmlformats.org/officeDocument/2006/relationships/hyperlink" Target="https://www.momus.gr/educational_program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ennale7.thessalonikibiennale.gr/useful_information/educational_programs" TargetMode="External"/><Relationship Id="rId14" Type="http://schemas.openxmlformats.org/officeDocument/2006/relationships/hyperlink" Target="https://www.facebook.com/search/top/?q=mmca%20educational%20proram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FA094-246C-4D07-9C39-6DF02F7D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989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chrysa</dc:creator>
  <cp:lastModifiedBy>Maria Triantafilidou</cp:lastModifiedBy>
  <cp:revision>6</cp:revision>
  <cp:lastPrinted>2019-04-02T11:34:00Z</cp:lastPrinted>
  <dcterms:created xsi:type="dcterms:W3CDTF">2019-11-28T14:13:00Z</dcterms:created>
  <dcterms:modified xsi:type="dcterms:W3CDTF">2019-11-29T09:22:00Z</dcterms:modified>
</cp:coreProperties>
</file>