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Mar>
          <w:left w:w="0" w:type="dxa"/>
          <w:right w:w="0" w:type="dxa"/>
        </w:tblCellMar>
        <w:tblLook w:val="04A0"/>
      </w:tblPr>
      <w:tblGrid>
        <w:gridCol w:w="9639"/>
      </w:tblGrid>
      <w:tr w:rsidR="00C15DBB" w:rsidRPr="00C15DBB" w:rsidTr="00C15DBB">
        <w:trPr>
          <w:jc w:val="center"/>
        </w:trPr>
        <w:tc>
          <w:tcPr>
            <w:tcW w:w="5000" w:type="pct"/>
            <w:hideMark/>
          </w:tcPr>
          <w:tbl>
            <w:tblPr>
              <w:tblW w:w="5000" w:type="pct"/>
              <w:jc w:val="center"/>
              <w:tblCellMar>
                <w:left w:w="0" w:type="dxa"/>
                <w:right w:w="0" w:type="dxa"/>
              </w:tblCellMar>
              <w:tblLook w:val="04A0"/>
            </w:tblPr>
            <w:tblGrid>
              <w:gridCol w:w="9639"/>
            </w:tblGrid>
            <w:tr w:rsidR="00C15DBB" w:rsidRPr="00C15DBB">
              <w:trPr>
                <w:jc w:val="center"/>
              </w:trPr>
              <w:tc>
                <w:tcPr>
                  <w:tcW w:w="0" w:type="auto"/>
                  <w:shd w:val="clear" w:color="auto" w:fill="F7F7F7"/>
                  <w:tcMar>
                    <w:top w:w="675" w:type="dxa"/>
                    <w:left w:w="0" w:type="dxa"/>
                    <w:bottom w:w="675" w:type="dxa"/>
                    <w:right w:w="0" w:type="dxa"/>
                  </w:tcMar>
                  <w:hideMark/>
                </w:tcPr>
                <w:tbl>
                  <w:tblPr>
                    <w:tblW w:w="9000" w:type="dxa"/>
                    <w:jc w:val="center"/>
                    <w:tblCellMar>
                      <w:left w:w="0" w:type="dxa"/>
                      <w:right w:w="0" w:type="dxa"/>
                    </w:tblCellMar>
                    <w:tblLook w:val="04A0"/>
                  </w:tblPr>
                  <w:tblGrid>
                    <w:gridCol w:w="9000"/>
                  </w:tblGrid>
                  <w:tr w:rsidR="00C15DBB" w:rsidRPr="00C15DBB">
                    <w:trPr>
                      <w:jc w:val="center"/>
                    </w:trPr>
                    <w:tc>
                      <w:tcPr>
                        <w:tcW w:w="9000" w:type="dxa"/>
                        <w:hideMark/>
                      </w:tcPr>
                      <w:tbl>
                        <w:tblPr>
                          <w:tblW w:w="5000" w:type="pct"/>
                          <w:jc w:val="center"/>
                          <w:tblCellMar>
                            <w:left w:w="0" w:type="dxa"/>
                            <w:right w:w="0" w:type="dxa"/>
                          </w:tblCellMar>
                          <w:tblLook w:val="04A0"/>
                        </w:tblPr>
                        <w:tblGrid>
                          <w:gridCol w:w="9000"/>
                        </w:tblGrid>
                        <w:tr w:rsidR="00C15DBB" w:rsidRPr="00C15DBB">
                          <w:trPr>
                            <w:jc w:val="center"/>
                          </w:trPr>
                          <w:tc>
                            <w:tcPr>
                              <w:tcW w:w="0" w:type="auto"/>
                              <w:hideMark/>
                            </w:tcPr>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r w:rsidR="00C15DBB" w:rsidRPr="00C15DBB">
              <w:trPr>
                <w:jc w:val="center"/>
              </w:trPr>
              <w:tc>
                <w:tcPr>
                  <w:tcW w:w="0" w:type="auto"/>
                  <w:tcMar>
                    <w:top w:w="540" w:type="dxa"/>
                    <w:left w:w="0" w:type="dxa"/>
                    <w:bottom w:w="675" w:type="dxa"/>
                    <w:right w:w="0" w:type="dxa"/>
                  </w:tcMar>
                  <w:hideMark/>
                </w:tcPr>
                <w:tbl>
                  <w:tblPr>
                    <w:tblW w:w="9000" w:type="dxa"/>
                    <w:jc w:val="center"/>
                    <w:tblCellMar>
                      <w:left w:w="0" w:type="dxa"/>
                      <w:right w:w="0" w:type="dxa"/>
                    </w:tblCellMar>
                    <w:tblLook w:val="04A0"/>
                  </w:tblPr>
                  <w:tblGrid>
                    <w:gridCol w:w="9000"/>
                  </w:tblGrid>
                  <w:tr w:rsidR="00C15DBB" w:rsidRPr="00C15DBB">
                    <w:trPr>
                      <w:jc w:val="center"/>
                    </w:trPr>
                    <w:tc>
                      <w:tcPr>
                        <w:tcW w:w="9000" w:type="dxa"/>
                        <w:hideMark/>
                      </w:tcPr>
                      <w:tbl>
                        <w:tblPr>
                          <w:tblW w:w="5000" w:type="pct"/>
                          <w:jc w:val="center"/>
                          <w:tblCellMar>
                            <w:left w:w="0" w:type="dxa"/>
                            <w:right w:w="0" w:type="dxa"/>
                          </w:tblCellMar>
                          <w:tblLook w:val="04A0"/>
                        </w:tblPr>
                        <w:tblGrid>
                          <w:gridCol w:w="9000"/>
                        </w:tblGrid>
                        <w:tr w:rsidR="00C15DBB" w:rsidRPr="00C15DBB">
                          <w:trPr>
                            <w:jc w:val="center"/>
                          </w:trPr>
                          <w:tc>
                            <w:tcPr>
                              <w:tcW w:w="0" w:type="auto"/>
                              <w:hideMark/>
                            </w:tcPr>
                            <w:tbl>
                              <w:tblPr>
                                <w:tblW w:w="5000" w:type="pct"/>
                                <w:tblCellMar>
                                  <w:left w:w="0" w:type="dxa"/>
                                  <w:right w:w="0" w:type="dxa"/>
                                </w:tblCellMar>
                                <w:tblLook w:val="04A0"/>
                              </w:tblPr>
                              <w:tblGrid>
                                <w:gridCol w:w="9000"/>
                              </w:tblGrid>
                              <w:tr w:rsidR="00C15DBB" w:rsidRPr="00C15DBB">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tblPr>
                                    <w:tblGrid>
                                      <w:gridCol w:w="8730"/>
                                    </w:tblGrid>
                                    <w:tr w:rsidR="00C15DBB" w:rsidRPr="00C15DBB">
                                      <w:tc>
                                        <w:tcPr>
                                          <w:tcW w:w="0" w:type="auto"/>
                                          <w:tcMar>
                                            <w:top w:w="0" w:type="dxa"/>
                                            <w:left w:w="135" w:type="dxa"/>
                                            <w:bottom w:w="0" w:type="dxa"/>
                                            <w:right w:w="135" w:type="dxa"/>
                                          </w:tcMar>
                                          <w:hideMark/>
                                        </w:tcPr>
                                        <w:p w:rsidR="00C15DBB" w:rsidRPr="00C15DBB" w:rsidRDefault="00C15DBB" w:rsidP="00C15DBB">
                                          <w:pPr>
                                            <w:spacing w:after="0" w:line="240" w:lineRule="auto"/>
                                            <w:jc w:val="center"/>
                                            <w:rPr>
                                              <w:rFonts w:ascii="Times New Roman" w:eastAsia="Times New Roman" w:hAnsi="Times New Roman" w:cs="Times New Roman"/>
                                              <w:sz w:val="24"/>
                                              <w:szCs w:val="24"/>
                                              <w:lang w:eastAsia="el-GR"/>
                                            </w:rPr>
                                          </w:pP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Times New Roman" w:eastAsia="Times New Roman" w:hAnsi="Times New Roman" w:cs="Times New Roman"/>
                                  <w:sz w:val="24"/>
                                  <w:szCs w:val="24"/>
                                  <w:lang w:eastAsia="el-GR"/>
                                </w:rPr>
                              </w:pPr>
                              <w:r w:rsidRPr="00C15DBB">
                                <w:rPr>
                                  <w:rFonts w:ascii="Times New Roman" w:eastAsia="Times New Roman" w:hAnsi="Times New Roman" w:cs="Times New Roman"/>
                                  <w:sz w:val="24"/>
                                  <w:szCs w:val="24"/>
                                  <w:lang w:eastAsia="el-GR"/>
                                </w:rPr>
                                <w:t> </w:t>
                              </w:r>
                            </w:p>
                            <w:tbl>
                              <w:tblPr>
                                <w:tblW w:w="5000" w:type="pct"/>
                                <w:tblCellMar>
                                  <w:left w:w="0" w:type="dxa"/>
                                  <w:right w:w="0" w:type="dxa"/>
                                </w:tblCellMar>
                                <w:tblLook w:val="04A0"/>
                              </w:tblPr>
                              <w:tblGrid>
                                <w:gridCol w:w="9000"/>
                              </w:tblGrid>
                              <w:tr w:rsidR="00C15DBB" w:rsidRPr="00C15DBB">
                                <w:tc>
                                  <w:tcPr>
                                    <w:tcW w:w="0" w:type="auto"/>
                                    <w:tcMar>
                                      <w:top w:w="135" w:type="dxa"/>
                                      <w:left w:w="0" w:type="dxa"/>
                                      <w:bottom w:w="0" w:type="dxa"/>
                                      <w:right w:w="0" w:type="dxa"/>
                                    </w:tcMar>
                                    <w:hideMark/>
                                  </w:tcPr>
                                  <w:tbl>
                                    <w:tblPr>
                                      <w:tblpPr w:leftFromText="45" w:rightFromText="45" w:vertAnchor="text"/>
                                      <w:tblW w:w="5000" w:type="pct"/>
                                      <w:tblCellMar>
                                        <w:left w:w="0" w:type="dxa"/>
                                        <w:right w:w="0" w:type="dxa"/>
                                      </w:tblCellMar>
                                      <w:tblLook w:val="04A0"/>
                                    </w:tblPr>
                                    <w:tblGrid>
                                      <w:gridCol w:w="9000"/>
                                    </w:tblGrid>
                                    <w:tr w:rsidR="00C15DBB" w:rsidRPr="00C15DBB">
                                      <w:tc>
                                        <w:tcPr>
                                          <w:tcW w:w="9000" w:type="dxa"/>
                                          <w:hideMark/>
                                        </w:tcPr>
                                        <w:tbl>
                                          <w:tblPr>
                                            <w:tblpPr w:leftFromText="45" w:rightFromText="45" w:vertAnchor="text"/>
                                            <w:tblW w:w="5000" w:type="pct"/>
                                            <w:tblCellMar>
                                              <w:left w:w="0" w:type="dxa"/>
                                              <w:right w:w="0" w:type="dxa"/>
                                            </w:tblCellMar>
                                            <w:tblLook w:val="04A0"/>
                                          </w:tblPr>
                                          <w:tblGrid>
                                            <w:gridCol w:w="9000"/>
                                          </w:tblGrid>
                                          <w:tr w:rsidR="00C15DBB" w:rsidRPr="00C15DBB">
                                            <w:tc>
                                              <w:tcPr>
                                                <w:tcW w:w="0" w:type="auto"/>
                                                <w:tcMar>
                                                  <w:top w:w="0" w:type="dxa"/>
                                                  <w:left w:w="270" w:type="dxa"/>
                                                  <w:bottom w:w="135" w:type="dxa"/>
                                                  <w:right w:w="270" w:type="dxa"/>
                                                </w:tcMar>
                                                <w:hideMark/>
                                              </w:tcPr>
                                              <w:p w:rsidR="00C15DBB" w:rsidRPr="00C15DBB" w:rsidRDefault="00C15DBB" w:rsidP="00C15DBB">
                                                <w:pPr>
                                                  <w:spacing w:before="100" w:beforeAutospacing="1" w:after="100" w:afterAutospacing="1" w:line="240" w:lineRule="auto"/>
                                                  <w:outlineLvl w:val="2"/>
                                                  <w:rPr>
                                                    <w:rFonts w:ascii="Helvetica" w:eastAsia="Times New Roman" w:hAnsi="Helvetica" w:cs="Times New Roman"/>
                                                    <w:b/>
                                                    <w:bCs/>
                                                    <w:sz w:val="27"/>
                                                    <w:szCs w:val="27"/>
                                                    <w:lang w:eastAsia="el-GR"/>
                                                  </w:rPr>
                                                </w:pPr>
                                                <w:r w:rsidRPr="00C15DBB">
                                                  <w:rPr>
                                                    <w:rFonts w:ascii="Helvetica" w:eastAsia="Times New Roman" w:hAnsi="Helvetica" w:cs="Times New Roman"/>
                                                    <w:b/>
                                                    <w:bCs/>
                                                    <w:sz w:val="21"/>
                                                    <w:szCs w:val="21"/>
                                                    <w:lang w:eastAsia="el-GR"/>
                                                  </w:rPr>
                                                  <w:t>                                       </w:t>
                                                </w:r>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1"/>
                                                    <w:szCs w:val="21"/>
                                                    <w:lang w:eastAsia="el-GR"/>
                                                  </w:rPr>
                                                  <w:br/>
                                                  <w:t>Προς Διευθυντές/</w:t>
                                                </w:r>
                                                <w:proofErr w:type="spellStart"/>
                                                <w:r w:rsidRPr="00C15DBB">
                                                  <w:rPr>
                                                    <w:rFonts w:ascii="Helvetica" w:eastAsia="Times New Roman" w:hAnsi="Helvetica" w:cs="Times New Roman"/>
                                                    <w:b/>
                                                    <w:bCs/>
                                                    <w:sz w:val="21"/>
                                                    <w:szCs w:val="21"/>
                                                    <w:lang w:eastAsia="el-GR"/>
                                                  </w:rPr>
                                                  <w:t>ντριες</w:t>
                                                </w:r>
                                                <w:proofErr w:type="spellEnd"/>
                                                <w:r w:rsidRPr="00C15DBB">
                                                  <w:rPr>
                                                    <w:rFonts w:ascii="Helvetica" w:eastAsia="Times New Roman" w:hAnsi="Helvetica" w:cs="Times New Roman"/>
                                                    <w:b/>
                                                    <w:bCs/>
                                                    <w:sz w:val="21"/>
                                                    <w:szCs w:val="21"/>
                                                    <w:lang w:eastAsia="el-GR"/>
                                                  </w:rPr>
                                                  <w:t xml:space="preserve"> Δημοτικών και Γυμνασίων Σχολείων</w:t>
                                                </w:r>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lang w:eastAsia="el-GR"/>
                                                  </w:rPr>
                                                  <w:t>Πρόγραμμα επισκέψεων για σχολεία  στη Χ.Α.Ν.Θ.,  με θέμα </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color w:val="A52A2A"/>
                                                    <w:sz w:val="21"/>
                                                    <w:lang w:eastAsia="el-GR"/>
                                                  </w:rPr>
                                                  <w:t>«ΠΟΛΙΤΙΣΜΟΙ ΤΗΣ ΑΡΧΑΙΑΣ ΕΛΛΑΔΑΣ ΚΑΙ ΚΕΡΑΜΙΚΗ ΤΕΧΝΗ.»</w:t>
                                                </w:r>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1"/>
                                                    <w:szCs w:val="21"/>
                                                    <w:lang w:eastAsia="el-GR"/>
                                                  </w:rPr>
                                                  <w:br/>
                                                  <w:t>Η ΧΑΝΘ διανύει 98 χρόνια παρουσίας και προσφοράς στην πόλη μας με εκπαιδευτική, αθλητική, κοινωνική και εθελοντική δράση. Είναι ένα ιστορικό σωματείο και παράλληλα, ένα πολύ σημαντικό μέρος της σύγχρονης ιστορίας της Θεσσαλονίκης.</w:t>
                                                </w:r>
                                                <w:r w:rsidRPr="00C15DBB">
                                                  <w:rPr>
                                                    <w:rFonts w:ascii="Helvetica" w:eastAsia="Times New Roman" w:hAnsi="Helvetica" w:cs="Times New Roman"/>
                                                    <w:b/>
                                                    <w:bCs/>
                                                    <w:sz w:val="21"/>
                                                    <w:szCs w:val="21"/>
                                                    <w:lang w:eastAsia="el-GR"/>
                                                  </w:rPr>
                                                  <w:br/>
                                                  <w:t>Μέσα από τα προγράμματά της, παιδιά και ενήλικες έχουν τη δυνατότητα να έρθουν σε επαφή με διάφορες τέχνες όπως η κεραμική.</w:t>
                                                </w:r>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1"/>
                                                    <w:szCs w:val="21"/>
                                                    <w:lang w:eastAsia="el-GR"/>
                                                  </w:rPr>
                                                  <w:br/>
                                                  <w:t>Στο πλαίσιο των δραστηριοτήτων της η ΧΑΝΘ έχει σχεδιάσει ένα πρόγραμμα επίσκεψης σχολείων με θέμα: </w:t>
                                                </w:r>
                                                <w:r w:rsidRPr="00C15DBB">
                                                  <w:rPr>
                                                    <w:rFonts w:ascii="Helvetica" w:eastAsia="Times New Roman" w:hAnsi="Helvetica" w:cs="Times New Roman"/>
                                                    <w:b/>
                                                    <w:bCs/>
                                                    <w:sz w:val="21"/>
                                                    <w:lang w:eastAsia="el-GR"/>
                                                  </w:rPr>
                                                  <w:t>«Πολιτισμοί της αρχαίας Ελλάδας και Κεραμική Τέχνη».</w:t>
                                                </w:r>
                                                <w:r w:rsidRPr="00C15DBB">
                                                  <w:rPr>
                                                    <w:rFonts w:ascii="Helvetica" w:eastAsia="Times New Roman" w:hAnsi="Helvetica" w:cs="Times New Roman"/>
                                                    <w:b/>
                                                    <w:bCs/>
                                                    <w:sz w:val="21"/>
                                                    <w:szCs w:val="21"/>
                                                    <w:lang w:eastAsia="el-GR"/>
                                                  </w:rPr>
                                                  <w:br/>
                                                  <w:t>Στόχος  του προγράμματος είναι η γνωριμία των παιδιών με τον πολιτισμό και την τέχνη των σπουδαιότερων σταθμών της αρχαίας ελληνικής ιστορίας. Ταυτόχρονα, η βιωματική εξερεύνηση της κεραμικής, ως μία από τις αρχαιότερες μορφές τέχνης. Προτείνονται τρείς  περίοδοι με εξαιρετικά πλούσια καλλιτεχνικά και πολιτισμικά επιτεύγματα.</w:t>
                                                </w:r>
                                                <w:r w:rsidRPr="00C15DBB">
                                                  <w:rPr>
                                                    <w:rFonts w:ascii="Helvetica" w:eastAsia="Times New Roman" w:hAnsi="Helvetica" w:cs="Times New Roman"/>
                                                    <w:b/>
                                                    <w:bCs/>
                                                    <w:sz w:val="21"/>
                                                    <w:szCs w:val="21"/>
                                                    <w:lang w:eastAsia="el-GR"/>
                                                  </w:rPr>
                                                  <w:br/>
                                                  <w:t>Το πρόγραμμα απευθύνεται σε μαθητές της πρωτοβάθμιας και δευτεροβάθμιας εκπαίδευσης</w:t>
                                                </w:r>
                                                <w:r w:rsidRPr="00C15DBB">
                                                  <w:rPr>
                                                    <w:rFonts w:ascii="Helvetica" w:eastAsia="Times New Roman" w:hAnsi="Helvetica" w:cs="Times New Roman"/>
                                                    <w:b/>
                                                    <w:bCs/>
                                                    <w:sz w:val="21"/>
                                                    <w:szCs w:val="21"/>
                                                    <w:lang w:eastAsia="el-GR"/>
                                                  </w:rPr>
                                                  <w:br/>
                                                  <w:t> </w:t>
                                                </w:r>
                                              </w:p>
                                              <w:p w:rsidR="00C15DBB" w:rsidRPr="00C15DBB" w:rsidRDefault="00C15DBB" w:rsidP="00C15DBB">
                                                <w:pPr>
                                                  <w:numPr>
                                                    <w:ilvl w:val="0"/>
                                                    <w:numId w:val="1"/>
                                                  </w:numPr>
                                                  <w:spacing w:after="0" w:line="270" w:lineRule="atLeast"/>
                                                  <w:ind w:left="928"/>
                                                  <w:rPr>
                                                    <w:rFonts w:ascii="Helvetica" w:eastAsia="Times New Roman" w:hAnsi="Helvetica" w:cs="Times New Roman"/>
                                                    <w:color w:val="757575"/>
                                                    <w:sz w:val="24"/>
                                                    <w:szCs w:val="24"/>
                                                    <w:lang w:eastAsia="el-GR"/>
                                                  </w:rPr>
                                                </w:pPr>
                                                <w:r w:rsidRPr="00C15DBB">
                                                  <w:rPr>
                                                    <w:rFonts w:ascii="Helvetica" w:eastAsia="Times New Roman" w:hAnsi="Helvetica" w:cs="Times New Roman"/>
                                                    <w:b/>
                                                    <w:bCs/>
                                                    <w:color w:val="757575"/>
                                                    <w:sz w:val="21"/>
                                                    <w:lang w:eastAsia="el-GR"/>
                                                  </w:rPr>
                                                  <w:t>Ο Μινώταυρος και το παλάτι της Κνωσού,  </w:t>
                                                </w:r>
                                                <w:r w:rsidRPr="00C15DBB">
                                                  <w:rPr>
                                                    <w:rFonts w:ascii="Helvetica" w:eastAsia="Times New Roman" w:hAnsi="Helvetica" w:cs="Times New Roman"/>
                                                    <w:i/>
                                                    <w:iCs/>
                                                    <w:color w:val="757575"/>
                                                    <w:sz w:val="21"/>
                                                    <w:lang w:eastAsia="el-GR"/>
                                                  </w:rPr>
                                                  <w:t>Α΄, Β΄ , Γ’ Δημοτικού</w:t>
                                                </w:r>
                                              </w:p>
                                              <w:p w:rsidR="00C15DBB" w:rsidRPr="00C15DBB" w:rsidRDefault="00C15DBB" w:rsidP="00C15DBB">
                                                <w:pPr>
                                                  <w:numPr>
                                                    <w:ilvl w:val="0"/>
                                                    <w:numId w:val="1"/>
                                                  </w:numPr>
                                                  <w:spacing w:after="0" w:line="270" w:lineRule="atLeast"/>
                                                  <w:ind w:left="928"/>
                                                  <w:rPr>
                                                    <w:rFonts w:ascii="Helvetica" w:eastAsia="Times New Roman" w:hAnsi="Helvetica" w:cs="Times New Roman"/>
                                                    <w:color w:val="757575"/>
                                                    <w:sz w:val="24"/>
                                                    <w:szCs w:val="24"/>
                                                    <w:lang w:eastAsia="el-GR"/>
                                                  </w:rPr>
                                                </w:pPr>
                                                <w:r w:rsidRPr="00C15DBB">
                                                  <w:rPr>
                                                    <w:rFonts w:ascii="Helvetica" w:eastAsia="Times New Roman" w:hAnsi="Helvetica" w:cs="Times New Roman"/>
                                                    <w:b/>
                                                    <w:bCs/>
                                                    <w:color w:val="757575"/>
                                                    <w:sz w:val="21"/>
                                                    <w:lang w:eastAsia="el-GR"/>
                                                  </w:rPr>
                                                  <w:t>Κυκλαδικός πολιτισμός 3.200-2.000 π.χ., </w:t>
                                                </w:r>
                                                <w:r w:rsidRPr="00C15DBB">
                                                  <w:rPr>
                                                    <w:rFonts w:ascii="Helvetica" w:eastAsia="Times New Roman" w:hAnsi="Helvetica" w:cs="Times New Roman"/>
                                                    <w:i/>
                                                    <w:iCs/>
                                                    <w:color w:val="757575"/>
                                                    <w:sz w:val="21"/>
                                                    <w:lang w:eastAsia="el-GR"/>
                                                  </w:rPr>
                                                  <w:t>Α΄, Β΄ Δημοτικού</w:t>
                                                </w:r>
                                              </w:p>
                                              <w:p w:rsidR="00C15DBB" w:rsidRPr="00C15DBB" w:rsidRDefault="00C15DBB" w:rsidP="00C15DBB">
                                                <w:pPr>
                                                  <w:numPr>
                                                    <w:ilvl w:val="0"/>
                                                    <w:numId w:val="1"/>
                                                  </w:numPr>
                                                  <w:spacing w:after="0" w:line="270" w:lineRule="atLeast"/>
                                                  <w:ind w:left="928"/>
                                                  <w:rPr>
                                                    <w:rFonts w:ascii="Helvetica" w:eastAsia="Times New Roman" w:hAnsi="Helvetica" w:cs="Times New Roman"/>
                                                    <w:color w:val="757575"/>
                                                    <w:sz w:val="24"/>
                                                    <w:szCs w:val="24"/>
                                                    <w:lang w:eastAsia="el-GR"/>
                                                  </w:rPr>
                                                </w:pPr>
                                                <w:r w:rsidRPr="00C15DBB">
                                                  <w:rPr>
                                                    <w:rFonts w:ascii="Helvetica" w:eastAsia="Times New Roman" w:hAnsi="Helvetica" w:cs="Times New Roman"/>
                                                    <w:b/>
                                                    <w:bCs/>
                                                    <w:color w:val="757575"/>
                                                    <w:sz w:val="21"/>
                                                    <w:lang w:eastAsia="el-GR"/>
                                                  </w:rPr>
                                                  <w:t>Κυκλαδικός πολιτισμός 3.200-2.000 π.χ., </w:t>
                                                </w:r>
                                                <w:r w:rsidRPr="00C15DBB">
                                                  <w:rPr>
                                                    <w:rFonts w:ascii="Helvetica" w:eastAsia="Times New Roman" w:hAnsi="Helvetica" w:cs="Times New Roman"/>
                                                    <w:i/>
                                                    <w:iCs/>
                                                    <w:color w:val="757575"/>
                                                    <w:sz w:val="21"/>
                                                    <w:lang w:eastAsia="el-GR"/>
                                                  </w:rPr>
                                                  <w:t xml:space="preserve"> Αναφορά στον </w:t>
                                                </w:r>
                                                <w:proofErr w:type="spellStart"/>
                                                <w:r w:rsidRPr="00C15DBB">
                                                  <w:rPr>
                                                    <w:rFonts w:ascii="Helvetica" w:eastAsia="Times New Roman" w:hAnsi="Helvetica" w:cs="Times New Roman"/>
                                                    <w:i/>
                                                    <w:iCs/>
                                                    <w:color w:val="757575"/>
                                                    <w:sz w:val="21"/>
                                                    <w:lang w:eastAsia="el-GR"/>
                                                  </w:rPr>
                                                  <w:t>Picasso</w:t>
                                                </w:r>
                                                <w:proofErr w:type="spellEnd"/>
                                                <w:r w:rsidRPr="00C15DBB">
                                                  <w:rPr>
                                                    <w:rFonts w:ascii="Helvetica" w:eastAsia="Times New Roman" w:hAnsi="Helvetica" w:cs="Times New Roman"/>
                                                    <w:i/>
                                                    <w:iCs/>
                                                    <w:color w:val="757575"/>
                                                    <w:sz w:val="21"/>
                                                    <w:lang w:eastAsia="el-GR"/>
                                                  </w:rPr>
                                                  <w:t xml:space="preserve"> και στα έργα του που επηρεάστηκαν από τον </w:t>
                                                </w:r>
                                                <w:proofErr w:type="spellStart"/>
                                                <w:r w:rsidRPr="00C15DBB">
                                                  <w:rPr>
                                                    <w:rFonts w:ascii="Helvetica" w:eastAsia="Times New Roman" w:hAnsi="Helvetica" w:cs="Times New Roman"/>
                                                    <w:i/>
                                                    <w:iCs/>
                                                    <w:color w:val="757575"/>
                                                    <w:sz w:val="21"/>
                                                    <w:lang w:eastAsia="el-GR"/>
                                                  </w:rPr>
                                                  <w:t>κρητομηκυναϊκό</w:t>
                                                </w:r>
                                                <w:proofErr w:type="spellEnd"/>
                                                <w:r w:rsidRPr="00C15DBB">
                                                  <w:rPr>
                                                    <w:rFonts w:ascii="Helvetica" w:eastAsia="Times New Roman" w:hAnsi="Helvetica" w:cs="Times New Roman"/>
                                                    <w:i/>
                                                    <w:iCs/>
                                                    <w:color w:val="757575"/>
                                                    <w:sz w:val="21"/>
                                                    <w:lang w:eastAsia="el-GR"/>
                                                  </w:rPr>
                                                  <w:t> κόσμο και τους Μεσογειακούς πολιτισμούς</w:t>
                                                </w:r>
                                                <w:r w:rsidRPr="00C15DBB">
                                                  <w:rPr>
                                                    <w:rFonts w:ascii="Helvetica" w:eastAsia="Times New Roman" w:hAnsi="Helvetica" w:cs="Times New Roman"/>
                                                    <w:color w:val="757575"/>
                                                    <w:sz w:val="21"/>
                                                    <w:szCs w:val="21"/>
                                                    <w:lang w:eastAsia="el-GR"/>
                                                  </w:rPr>
                                                  <w:t>  </w:t>
                                                </w:r>
                                                <w:r w:rsidRPr="00C15DBB">
                                                  <w:rPr>
                                                    <w:rFonts w:ascii="Helvetica" w:eastAsia="Times New Roman" w:hAnsi="Helvetica" w:cs="Times New Roman"/>
                                                    <w:i/>
                                                    <w:iCs/>
                                                    <w:color w:val="757575"/>
                                                    <w:sz w:val="21"/>
                                                    <w:lang w:eastAsia="el-GR"/>
                                                  </w:rPr>
                                                  <w:t>Γ’, Δ, Ε΄ και ΣΤ΄ Δημοτικού</w:t>
                                                </w:r>
                                              </w:p>
                                              <w:p w:rsidR="00C15DBB" w:rsidRPr="00C15DBB" w:rsidRDefault="00C15DBB" w:rsidP="00C15DBB">
                                                <w:pPr>
                                                  <w:numPr>
                                                    <w:ilvl w:val="0"/>
                                                    <w:numId w:val="1"/>
                                                  </w:numPr>
                                                  <w:spacing w:after="0" w:line="270" w:lineRule="atLeast"/>
                                                  <w:ind w:left="928"/>
                                                  <w:rPr>
                                                    <w:rFonts w:ascii="Helvetica" w:eastAsia="Times New Roman" w:hAnsi="Helvetica" w:cs="Times New Roman"/>
                                                    <w:color w:val="757575"/>
                                                    <w:sz w:val="24"/>
                                                    <w:szCs w:val="24"/>
                                                    <w:lang w:eastAsia="el-GR"/>
                                                  </w:rPr>
                                                </w:pPr>
                                                <w:r w:rsidRPr="00C15DBB">
                                                  <w:rPr>
                                                    <w:rFonts w:ascii="Helvetica" w:eastAsia="Times New Roman" w:hAnsi="Helvetica" w:cs="Times New Roman"/>
                                                    <w:b/>
                                                    <w:bCs/>
                                                    <w:color w:val="757575"/>
                                                    <w:sz w:val="21"/>
                                                    <w:lang w:eastAsia="el-GR"/>
                                                  </w:rPr>
                                                  <w:t>Ο Μινωικός και Μυκηναϊκός πολιτισμός 1600-1.100 π.χ.  </w:t>
                                                </w:r>
                                                <w:r w:rsidRPr="00C15DBB">
                                                  <w:rPr>
                                                    <w:rFonts w:ascii="Helvetica" w:eastAsia="Times New Roman" w:hAnsi="Helvetica" w:cs="Times New Roman"/>
                                                    <w:i/>
                                                    <w:iCs/>
                                                    <w:color w:val="757575"/>
                                                    <w:sz w:val="21"/>
                                                    <w:lang w:eastAsia="el-GR"/>
                                                  </w:rPr>
                                                  <w:t>Γ΄&amp; Δ΄ Δημοτικού</w:t>
                                                </w:r>
                                              </w:p>
                                              <w:p w:rsidR="00C15DBB" w:rsidRPr="00C15DBB" w:rsidRDefault="00C15DBB" w:rsidP="00C15DBB">
                                                <w:pPr>
                                                  <w:numPr>
                                                    <w:ilvl w:val="0"/>
                                                    <w:numId w:val="1"/>
                                                  </w:numPr>
                                                  <w:spacing w:after="0" w:line="270" w:lineRule="atLeast"/>
                                                  <w:ind w:left="928"/>
                                                  <w:rPr>
                                                    <w:rFonts w:ascii="Helvetica" w:eastAsia="Times New Roman" w:hAnsi="Helvetica" w:cs="Times New Roman"/>
                                                    <w:color w:val="757575"/>
                                                    <w:sz w:val="24"/>
                                                    <w:szCs w:val="24"/>
                                                    <w:lang w:eastAsia="el-GR"/>
                                                  </w:rPr>
                                                </w:pPr>
                                                <w:r w:rsidRPr="00C15DBB">
                                                  <w:rPr>
                                                    <w:rFonts w:ascii="Helvetica" w:eastAsia="Times New Roman" w:hAnsi="Helvetica" w:cs="Times New Roman"/>
                                                    <w:b/>
                                                    <w:bCs/>
                                                    <w:color w:val="757575"/>
                                                    <w:sz w:val="21"/>
                                                    <w:lang w:eastAsia="el-GR"/>
                                                  </w:rPr>
                                                  <w:t>Η Κλασική εποχή της αρχαίας Ελλάδας και ο Παρθενώνας 490-323 π.χ.,</w:t>
                                                </w:r>
                                                <w:r w:rsidRPr="00C15DBB">
                                                  <w:rPr>
                                                    <w:rFonts w:ascii="Helvetica" w:eastAsia="Times New Roman" w:hAnsi="Helvetica" w:cs="Times New Roman"/>
                                                    <w:color w:val="757575"/>
                                                    <w:sz w:val="21"/>
                                                    <w:szCs w:val="21"/>
                                                    <w:lang w:eastAsia="el-GR"/>
                                                  </w:rPr>
                                                  <w:br/>
                                                </w:r>
                                                <w:r w:rsidRPr="00C15DBB">
                                                  <w:rPr>
                                                    <w:rFonts w:ascii="Helvetica" w:eastAsia="Times New Roman" w:hAnsi="Helvetica" w:cs="Times New Roman"/>
                                                    <w:i/>
                                                    <w:iCs/>
                                                    <w:color w:val="757575"/>
                                                    <w:sz w:val="21"/>
                                                    <w:lang w:eastAsia="el-GR"/>
                                                  </w:rPr>
                                                  <w:t>Ε’, ΣΤ’ τάξη &amp; Γυμνάσιο</w:t>
                                                </w:r>
                                              </w:p>
                                              <w:p w:rsidR="00C15DBB" w:rsidRPr="00C15DBB" w:rsidRDefault="00C15DBB" w:rsidP="00C15DBB">
                                                <w:pPr>
                                                  <w:spacing w:before="100" w:beforeAutospacing="1" w:after="100" w:afterAutospacing="1" w:line="240" w:lineRule="auto"/>
                                                  <w:outlineLvl w:val="2"/>
                                                  <w:rPr>
                                                    <w:rFonts w:ascii="Helvetica" w:eastAsia="Times New Roman" w:hAnsi="Helvetica" w:cs="Times New Roman"/>
                                                    <w:b/>
                                                    <w:bCs/>
                                                    <w:sz w:val="27"/>
                                                    <w:szCs w:val="27"/>
                                                    <w:lang w:eastAsia="el-GR"/>
                                                  </w:rPr>
                                                </w:pPr>
                                                <w:r w:rsidRPr="00C15DBB">
                                                  <w:rPr>
                                                    <w:rFonts w:ascii="Helvetica" w:eastAsia="Times New Roman" w:hAnsi="Helvetica" w:cs="Times New Roman"/>
                                                    <w:b/>
                                                    <w:bCs/>
                                                    <w:sz w:val="21"/>
                                                    <w:szCs w:val="21"/>
                                                    <w:lang w:eastAsia="el-GR"/>
                                                  </w:rPr>
                                                  <w:t> </w:t>
                                                </w:r>
                                                <w:r w:rsidRPr="00C15DBB">
                                                  <w:rPr>
                                                    <w:rFonts w:ascii="Helvetica" w:eastAsia="Times New Roman" w:hAnsi="Helvetica" w:cs="Times New Roman"/>
                                                    <w:b/>
                                                    <w:bCs/>
                                                    <w:sz w:val="21"/>
                                                    <w:szCs w:val="21"/>
                                                    <w:lang w:eastAsia="el-GR"/>
                                                  </w:rPr>
                                                  <w:br/>
                                                  <w:t>Η κάθε θεματική ενότητα  έχει  διάρκεια 2 με 2,5  ώρες  και το εκπαιδευτικό  πρόγραμμα χωρίζεται  σε δύο μέρη.</w:t>
                                                </w:r>
                                                <w:r w:rsidRPr="00C15DBB">
                                                  <w:rPr>
                                                    <w:rFonts w:ascii="Helvetica" w:eastAsia="Times New Roman" w:hAnsi="Helvetica" w:cs="Times New Roman"/>
                                                    <w:b/>
                                                    <w:bCs/>
                                                    <w:sz w:val="21"/>
                                                    <w:szCs w:val="21"/>
                                                    <w:lang w:eastAsia="el-GR"/>
                                                  </w:rPr>
                                                  <w:br/>
                                                </w:r>
                                                <w:proofErr w:type="spellStart"/>
                                                <w:r w:rsidRPr="00C15DBB">
                                                  <w:rPr>
                                                    <w:rFonts w:ascii="Helvetica" w:eastAsia="Times New Roman" w:hAnsi="Helvetica" w:cs="Times New Roman"/>
                                                    <w:b/>
                                                    <w:bCs/>
                                                    <w:color w:val="0000CD"/>
                                                    <w:sz w:val="21"/>
                                                    <w:lang w:eastAsia="el-GR"/>
                                                  </w:rPr>
                                                  <w:t>Παιχνιδομάθηση</w:t>
                                                </w:r>
                                                <w:proofErr w:type="spellEnd"/>
                                                <w:r w:rsidRPr="00C15DBB">
                                                  <w:rPr>
                                                    <w:rFonts w:ascii="Helvetica" w:eastAsia="Times New Roman" w:hAnsi="Helvetica" w:cs="Times New Roman"/>
                                                    <w:b/>
                                                    <w:bCs/>
                                                    <w:color w:val="0000CD"/>
                                                    <w:sz w:val="21"/>
                                                    <w:szCs w:val="21"/>
                                                    <w:lang w:eastAsia="el-GR"/>
                                                  </w:rPr>
                                                  <w:t>: </w:t>
                                                </w:r>
                                                <w:r w:rsidRPr="00C15DBB">
                                                  <w:rPr>
                                                    <w:rFonts w:ascii="Helvetica" w:eastAsia="Times New Roman" w:hAnsi="Helvetica" w:cs="Times New Roman"/>
                                                    <w:b/>
                                                    <w:bCs/>
                                                    <w:sz w:val="21"/>
                                                    <w:szCs w:val="21"/>
                                                    <w:lang w:eastAsia="el-GR"/>
                                                  </w:rPr>
                                                  <w:t xml:space="preserve">Το πρώτο μέρος περιλαμβάνει, με παιγνιώδη τρόπο, εισαγωγή </w:t>
                                                </w:r>
                                                <w:r w:rsidRPr="00C15DBB">
                                                  <w:rPr>
                                                    <w:rFonts w:ascii="Helvetica" w:eastAsia="Times New Roman" w:hAnsi="Helvetica" w:cs="Times New Roman"/>
                                                    <w:b/>
                                                    <w:bCs/>
                                                    <w:sz w:val="21"/>
                                                    <w:szCs w:val="21"/>
                                                    <w:lang w:eastAsia="el-GR"/>
                                                  </w:rPr>
                                                  <w:lastRenderedPageBreak/>
                                                  <w:t>και γνωριμία με τα στοιχεία που χαρακτηρίζουν  τον κάθε πολιτισμό μέσα από </w:t>
                                                </w:r>
                                                <w:r w:rsidRPr="00C15DBB">
                                                  <w:rPr>
                                                    <w:rFonts w:ascii="Helvetica" w:eastAsia="Times New Roman" w:hAnsi="Helvetica" w:cs="Times New Roman"/>
                                                    <w:b/>
                                                    <w:bCs/>
                                                    <w:sz w:val="21"/>
                                                    <w:lang w:eastAsia="el-GR"/>
                                                  </w:rPr>
                                                  <w:t>εικαστικές δραστηριότητες</w:t>
                                                </w:r>
                                                <w:r w:rsidRPr="00C15DBB">
                                                  <w:rPr>
                                                    <w:rFonts w:ascii="Helvetica" w:eastAsia="Times New Roman" w:hAnsi="Helvetica" w:cs="Times New Roman"/>
                                                    <w:b/>
                                                    <w:bCs/>
                                                    <w:sz w:val="21"/>
                                                    <w:szCs w:val="21"/>
                                                    <w:lang w:eastAsia="el-GR"/>
                                                  </w:rPr>
                                                  <w:t> όπως κολάζ, ζωγραφική, δημιουργία αφίσας την οποία θα πάρει κάθε τάξη μαζί της, καθώς και  </w:t>
                                                </w:r>
                                                <w:r w:rsidRPr="00C15DBB">
                                                  <w:rPr>
                                                    <w:rFonts w:ascii="Helvetica" w:eastAsia="Times New Roman" w:hAnsi="Helvetica" w:cs="Times New Roman"/>
                                                    <w:b/>
                                                    <w:bCs/>
                                                    <w:sz w:val="21"/>
                                                    <w:lang w:eastAsia="el-GR"/>
                                                  </w:rPr>
                                                  <w:t xml:space="preserve">παρουσίαση πλούσιου οπτικού υλικού με </w:t>
                                                </w:r>
                                                <w:proofErr w:type="spellStart"/>
                                                <w:r w:rsidRPr="00C15DBB">
                                                  <w:rPr>
                                                    <w:rFonts w:ascii="Helvetica" w:eastAsia="Times New Roman" w:hAnsi="Helvetica" w:cs="Times New Roman"/>
                                                    <w:b/>
                                                    <w:bCs/>
                                                    <w:sz w:val="21"/>
                                                    <w:lang w:eastAsia="el-GR"/>
                                                  </w:rPr>
                                                  <w:t>βιντεοπροβολή</w:t>
                                                </w:r>
                                                <w:proofErr w:type="spellEnd"/>
                                                <w:r w:rsidRPr="00C15DBB">
                                                  <w:rPr>
                                                    <w:rFonts w:ascii="Helvetica" w:eastAsia="Times New Roman" w:hAnsi="Helvetica" w:cs="Times New Roman"/>
                                                    <w:b/>
                                                    <w:bCs/>
                                                    <w:sz w:val="21"/>
                                                    <w:lang w:eastAsia="el-GR"/>
                                                  </w:rPr>
                                                  <w:t>.</w:t>
                                                </w:r>
                                                <w:r w:rsidRPr="00C15DBB">
                                                  <w:rPr>
                                                    <w:rFonts w:ascii="Helvetica" w:eastAsia="Times New Roman" w:hAnsi="Helvetica" w:cs="Times New Roman"/>
                                                    <w:b/>
                                                    <w:bCs/>
                                                    <w:sz w:val="21"/>
                                                    <w:szCs w:val="21"/>
                                                    <w:lang w:eastAsia="el-GR"/>
                                                  </w:rPr>
                                                  <w:t> </w:t>
                                                </w:r>
                                                <w:r w:rsidRPr="00C15DBB">
                                                  <w:rPr>
                                                    <w:rFonts w:ascii="Helvetica" w:eastAsia="Times New Roman" w:hAnsi="Helvetica" w:cs="Times New Roman"/>
                                                    <w:b/>
                                                    <w:bCs/>
                                                    <w:i/>
                                                    <w:iCs/>
                                                    <w:sz w:val="21"/>
                                                    <w:lang w:eastAsia="el-GR"/>
                                                  </w:rPr>
                                                  <w:t xml:space="preserve">Για την ενότητα Παρθενώνας και Κλασική εποχή προβλέπεται  διαδικτυακή περιήγηση στο μουσείο της Ακρόπολης μέσω του </w:t>
                                                </w:r>
                                                <w:proofErr w:type="spellStart"/>
                                                <w:r w:rsidRPr="00C15DBB">
                                                  <w:rPr>
                                                    <w:rFonts w:ascii="Helvetica" w:eastAsia="Times New Roman" w:hAnsi="Helvetica" w:cs="Times New Roman"/>
                                                    <w:b/>
                                                    <w:bCs/>
                                                    <w:i/>
                                                    <w:iCs/>
                                                    <w:sz w:val="21"/>
                                                    <w:lang w:eastAsia="el-GR"/>
                                                  </w:rPr>
                                                  <w:t>Google</w:t>
                                                </w:r>
                                                <w:proofErr w:type="spellEnd"/>
                                                <w:r w:rsidRPr="00C15DBB">
                                                  <w:rPr>
                                                    <w:rFonts w:ascii="Helvetica" w:eastAsia="Times New Roman" w:hAnsi="Helvetica" w:cs="Times New Roman"/>
                                                    <w:b/>
                                                    <w:bCs/>
                                                    <w:sz w:val="21"/>
                                                    <w:szCs w:val="21"/>
                                                    <w:lang w:eastAsia="el-GR"/>
                                                  </w:rPr>
                                                  <w:t> </w:t>
                                                </w:r>
                                                <w:proofErr w:type="spellStart"/>
                                                <w:r w:rsidRPr="00C15DBB">
                                                  <w:rPr>
                                                    <w:rFonts w:ascii="Helvetica" w:eastAsia="Times New Roman" w:hAnsi="Helvetica" w:cs="Times New Roman"/>
                                                    <w:b/>
                                                    <w:bCs/>
                                                    <w:i/>
                                                    <w:iCs/>
                                                    <w:sz w:val="21"/>
                                                    <w:lang w:eastAsia="el-GR"/>
                                                  </w:rPr>
                                                  <w:t>Art</w:t>
                                                </w:r>
                                                <w:proofErr w:type="spellEnd"/>
                                                <w:r w:rsidRPr="00C15DBB">
                                                  <w:rPr>
                                                    <w:rFonts w:ascii="Helvetica" w:eastAsia="Times New Roman" w:hAnsi="Helvetica" w:cs="Times New Roman"/>
                                                    <w:b/>
                                                    <w:bCs/>
                                                    <w:sz w:val="21"/>
                                                    <w:szCs w:val="21"/>
                                                    <w:lang w:eastAsia="el-GR"/>
                                                  </w:rPr>
                                                  <w:t> </w:t>
                                                </w:r>
                                                <w:r w:rsidRPr="00C15DBB">
                                                  <w:rPr>
                                                    <w:rFonts w:ascii="Helvetica" w:eastAsia="Times New Roman" w:hAnsi="Helvetica" w:cs="Times New Roman"/>
                                                    <w:b/>
                                                    <w:bCs/>
                                                    <w:i/>
                                                    <w:iCs/>
                                                    <w:sz w:val="21"/>
                                                    <w:lang w:eastAsia="el-GR"/>
                                                  </w:rPr>
                                                  <w:t>Project.</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color w:val="0000CD"/>
                                                    <w:sz w:val="21"/>
                                                    <w:lang w:eastAsia="el-GR"/>
                                                  </w:rPr>
                                                  <w:t>Εργαστήριο κεραμικής</w:t>
                                                </w:r>
                                                <w:r w:rsidRPr="00C15DBB">
                                                  <w:rPr>
                                                    <w:rFonts w:ascii="Helvetica" w:eastAsia="Times New Roman" w:hAnsi="Helvetica" w:cs="Times New Roman"/>
                                                    <w:b/>
                                                    <w:bCs/>
                                                    <w:sz w:val="21"/>
                                                    <w:szCs w:val="21"/>
                                                    <w:lang w:eastAsia="el-GR"/>
                                                  </w:rPr>
                                                  <w:t>: Το δεύτερο μέρος υλοποιείται στο εργαστήριο κεραμικής, όπου όλα τα παιδιά, με την καθοδήγηση του εκπαιδευτή ,θα έχουν την δυνατότητα </w:t>
                                                </w:r>
                                                <w:r w:rsidRPr="00C15DBB">
                                                  <w:rPr>
                                                    <w:rFonts w:ascii="Helvetica" w:eastAsia="Times New Roman" w:hAnsi="Helvetica" w:cs="Times New Roman"/>
                                                    <w:b/>
                                                    <w:bCs/>
                                                    <w:sz w:val="21"/>
                                                    <w:lang w:eastAsia="el-GR"/>
                                                  </w:rPr>
                                                  <w:t>να πλάσουν και να πάρουν μαζί τους ένα αντικείμενο από πηλό</w:t>
                                                </w:r>
                                                <w:r w:rsidRPr="00C15DBB">
                                                  <w:rPr>
                                                    <w:rFonts w:ascii="Helvetica" w:eastAsia="Times New Roman" w:hAnsi="Helvetica" w:cs="Times New Roman"/>
                                                    <w:b/>
                                                    <w:bCs/>
                                                    <w:sz w:val="21"/>
                                                    <w:szCs w:val="21"/>
                                                    <w:lang w:eastAsia="el-GR"/>
                                                  </w:rPr>
                                                  <w:t>. Θα ανακαλύψουν την τέχνη της κεραμικής, φτιάχνοντας  μικρά  αντίγραφα από μορφές  και διακοσμητικά αντικείμενα, εμπνευσμένα  από τον πλούτο των αρχαιολογικών ευρημάτων ανάλογα με την εκάστοτε θεματική ενότητα : κυκλαδικά ειδώλια, εικόνες από τοιχογραφίες και  μοτίβα της αρχαίας ελληνικής αρχιτεκτονικής.</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i/>
                                                    <w:iCs/>
                                                    <w:sz w:val="21"/>
                                                    <w:lang w:eastAsia="el-GR"/>
                                                  </w:rPr>
                                                  <w:t>Τα υλικά παρέχονται από τη ΧΑΝΘ</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u w:val="single"/>
                                                    <w:lang w:eastAsia="el-GR"/>
                                                  </w:rPr>
                                                  <w:t>Διάρκεια:</w:t>
                                                </w:r>
                                                <w:r w:rsidRPr="00C15DBB">
                                                  <w:rPr>
                                                    <w:rFonts w:ascii="Helvetica" w:eastAsia="Times New Roman" w:hAnsi="Helvetica" w:cs="Times New Roman"/>
                                                    <w:b/>
                                                    <w:bCs/>
                                                    <w:sz w:val="21"/>
                                                    <w:szCs w:val="21"/>
                                                    <w:lang w:eastAsia="el-GR"/>
                                                  </w:rPr>
                                                  <w:t> 2 ώρες</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u w:val="single"/>
                                                    <w:lang w:eastAsia="el-GR"/>
                                                  </w:rPr>
                                                  <w:t>Κόστος:</w:t>
                                                </w:r>
                                                <w:r w:rsidRPr="00C15DBB">
                                                  <w:rPr>
                                                    <w:rFonts w:ascii="Helvetica" w:eastAsia="Times New Roman" w:hAnsi="Helvetica" w:cs="Times New Roman"/>
                                                    <w:b/>
                                                    <w:bCs/>
                                                    <w:sz w:val="21"/>
                                                    <w:szCs w:val="21"/>
                                                    <w:lang w:eastAsia="el-GR"/>
                                                  </w:rPr>
                                                  <w:t>   </w:t>
                                                </w:r>
                                                <w:r w:rsidRPr="00C15DBB">
                                                  <w:rPr>
                                                    <w:rFonts w:ascii="Helvetica" w:eastAsia="Times New Roman" w:hAnsi="Helvetica" w:cs="Times New Roman"/>
                                                    <w:b/>
                                                    <w:bCs/>
                                                    <w:color w:val="800000"/>
                                                    <w:sz w:val="21"/>
                                                    <w:lang w:eastAsia="el-GR"/>
                                                  </w:rPr>
                                                  <w:t>6 ευρώ / μαθητή</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u w:val="single"/>
                                                    <w:lang w:eastAsia="el-GR"/>
                                                  </w:rPr>
                                                  <w:t>Αριθμός μαθητών:</w:t>
                                                </w:r>
                                                <w:r w:rsidRPr="00C15DBB">
                                                  <w:rPr>
                                                    <w:rFonts w:ascii="Helvetica" w:eastAsia="Times New Roman" w:hAnsi="Helvetica" w:cs="Times New Roman"/>
                                                    <w:b/>
                                                    <w:bCs/>
                                                    <w:sz w:val="21"/>
                                                    <w:szCs w:val="21"/>
                                                    <w:lang w:eastAsia="el-GR"/>
                                                  </w:rPr>
                                                  <w:t> έως 50 μαθητές / πρόγραμμα</w:t>
                                                </w:r>
                                                <w:r w:rsidRPr="00C15DBB">
                                                  <w:rPr>
                                                    <w:rFonts w:ascii="Helvetica" w:eastAsia="Times New Roman" w:hAnsi="Helvetica" w:cs="Times New Roman"/>
                                                    <w:b/>
                                                    <w:bCs/>
                                                    <w:sz w:val="21"/>
                                                    <w:szCs w:val="21"/>
                                                    <w:lang w:eastAsia="el-GR"/>
                                                  </w:rPr>
                                                  <w:br/>
                                                  <w:t>Το εκπαιδευτικό πρόγραμμα υλοποιείται στις εγκαταστάσεις του κεντρικού κτιρίου της, σε αίθουσες εικαστικών και κεραμικής υπό την επιμέλεια των:</w:t>
                                                </w:r>
                                                <w:r w:rsidRPr="00C15DBB">
                                                  <w:rPr>
                                                    <w:rFonts w:ascii="Helvetica" w:eastAsia="Times New Roman" w:hAnsi="Helvetica" w:cs="Times New Roman"/>
                                                    <w:b/>
                                                    <w:bCs/>
                                                    <w:sz w:val="21"/>
                                                    <w:szCs w:val="21"/>
                                                    <w:lang w:eastAsia="el-GR"/>
                                                  </w:rPr>
                                                  <w:br/>
                                                </w:r>
                                                <w:proofErr w:type="spellStart"/>
                                                <w:r w:rsidRPr="00C15DBB">
                                                  <w:rPr>
                                                    <w:rFonts w:ascii="Helvetica" w:eastAsia="Times New Roman" w:hAnsi="Helvetica" w:cs="Times New Roman"/>
                                                    <w:b/>
                                                    <w:bCs/>
                                                    <w:sz w:val="21"/>
                                                    <w:lang w:eastAsia="el-GR"/>
                                                  </w:rPr>
                                                  <w:t>Κλαίρη</w:t>
                                                </w:r>
                                                <w:proofErr w:type="spellEnd"/>
                                                <w:r w:rsidRPr="00C15DBB">
                                                  <w:rPr>
                                                    <w:rFonts w:ascii="Helvetica" w:eastAsia="Times New Roman" w:hAnsi="Helvetica" w:cs="Times New Roman"/>
                                                    <w:b/>
                                                    <w:bCs/>
                                                    <w:sz w:val="21"/>
                                                    <w:lang w:eastAsia="el-GR"/>
                                                  </w:rPr>
                                                  <w:t xml:space="preserve"> Χαραλαμπίδου κεραμίστρια, Μαρία Τσάντα, παιδαγωγός.</w:t>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lang w:eastAsia="el-GR"/>
                                                  </w:rPr>
                                                  <w:br/>
                                                </w:r>
                                                <w:r w:rsidRPr="00C15DBB">
                                                  <w:rPr>
                                                    <w:rFonts w:ascii="Helvetica" w:eastAsia="Times New Roman" w:hAnsi="Helvetica" w:cs="Times New Roman"/>
                                                    <w:b/>
                                                    <w:bCs/>
                                                    <w:sz w:val="21"/>
                                                    <w:szCs w:val="21"/>
                                                    <w:lang w:eastAsia="el-GR"/>
                                                  </w:rPr>
                                                  <w:br/>
                                                  <w:t xml:space="preserve">Για τη συμμετοχή σας στο πρόγραμμα, επικοινωνήστε με το τμήμα Επιμορφωτικών Προγραμμάτων Χ.Α.Ν.Θ. :Υπεύθυνες </w:t>
                                                </w:r>
                                                <w:proofErr w:type="spellStart"/>
                                                <w:r w:rsidRPr="00C15DBB">
                                                  <w:rPr>
                                                    <w:rFonts w:ascii="Helvetica" w:eastAsia="Times New Roman" w:hAnsi="Helvetica" w:cs="Times New Roman"/>
                                                    <w:b/>
                                                    <w:bCs/>
                                                    <w:sz w:val="21"/>
                                                    <w:szCs w:val="21"/>
                                                    <w:lang w:eastAsia="el-GR"/>
                                                  </w:rPr>
                                                  <w:t>Τσαλίκη</w:t>
                                                </w:r>
                                                <w:proofErr w:type="spellEnd"/>
                                                <w:r w:rsidRPr="00C15DBB">
                                                  <w:rPr>
                                                    <w:rFonts w:ascii="Helvetica" w:eastAsia="Times New Roman" w:hAnsi="Helvetica" w:cs="Times New Roman"/>
                                                    <w:b/>
                                                    <w:bCs/>
                                                    <w:sz w:val="21"/>
                                                    <w:szCs w:val="21"/>
                                                    <w:lang w:eastAsia="el-GR"/>
                                                  </w:rPr>
                                                  <w:t xml:space="preserve"> Λιάνα, Χαραλαμπίδου Μαρίνα</w:t>
                                                </w:r>
                                                <w:r w:rsidRPr="00C15DBB">
                                                  <w:rPr>
                                                    <w:rFonts w:ascii="Helvetica" w:eastAsia="Times New Roman" w:hAnsi="Helvetica" w:cs="Times New Roman"/>
                                                    <w:b/>
                                                    <w:bCs/>
                                                    <w:sz w:val="21"/>
                                                    <w:szCs w:val="21"/>
                                                    <w:lang w:eastAsia="el-GR"/>
                                                  </w:rPr>
                                                  <w:br/>
                                                  <w:t xml:space="preserve">τηλέφωνο: 231 600 1000 εσωτ.0832 ή στο </w:t>
                                                </w:r>
                                                <w:proofErr w:type="spellStart"/>
                                                <w:r w:rsidRPr="00C15DBB">
                                                  <w:rPr>
                                                    <w:rFonts w:ascii="Helvetica" w:eastAsia="Times New Roman" w:hAnsi="Helvetica" w:cs="Times New Roman"/>
                                                    <w:b/>
                                                    <w:bCs/>
                                                    <w:sz w:val="21"/>
                                                    <w:szCs w:val="21"/>
                                                    <w:lang w:eastAsia="el-GR"/>
                                                  </w:rPr>
                                                  <w:t>email</w:t>
                                                </w:r>
                                                <w:proofErr w:type="spellEnd"/>
                                                <w:r w:rsidRPr="00C15DBB">
                                                  <w:rPr>
                                                    <w:rFonts w:ascii="Helvetica" w:eastAsia="Times New Roman" w:hAnsi="Helvetica" w:cs="Times New Roman"/>
                                                    <w:b/>
                                                    <w:bCs/>
                                                    <w:sz w:val="21"/>
                                                    <w:szCs w:val="21"/>
                                                    <w:lang w:eastAsia="el-GR"/>
                                                  </w:rPr>
                                                  <w:t>: </w:t>
                                                </w:r>
                                                <w:hyperlink r:id="rId5" w:tgtFrame="_blank" w:history="1">
                                                  <w:r w:rsidRPr="00C15DBB">
                                                    <w:rPr>
                                                      <w:rFonts w:ascii="Helvetica" w:eastAsia="Times New Roman" w:hAnsi="Helvetica" w:cs="Times New Roman"/>
                                                      <w:color w:val="007C89"/>
                                                      <w:sz w:val="21"/>
                                                      <w:u w:val="single"/>
                                                      <w:lang w:eastAsia="el-GR"/>
                                                    </w:rPr>
                                                    <w:t>education</w:t>
                                                  </w:r>
                                                </w:hyperlink>
                                                <w:hyperlink r:id="rId6" w:tgtFrame="_blank" w:history="1">
                                                  <w:r w:rsidRPr="00C15DBB">
                                                    <w:rPr>
                                                      <w:rFonts w:ascii="Helvetica" w:eastAsia="Times New Roman" w:hAnsi="Helvetica" w:cs="Times New Roman"/>
                                                      <w:color w:val="007C89"/>
                                                      <w:sz w:val="21"/>
                                                      <w:u w:val="single"/>
                                                      <w:lang w:eastAsia="el-GR"/>
                                                    </w:rPr>
                                                    <w:t>3@</w:t>
                                                  </w:r>
                                                </w:hyperlink>
                                                <w:hyperlink r:id="rId7" w:tgtFrame="_blank" w:history="1">
                                                  <w:r w:rsidRPr="00C15DBB">
                                                    <w:rPr>
                                                      <w:rFonts w:ascii="Helvetica" w:eastAsia="Times New Roman" w:hAnsi="Helvetica" w:cs="Times New Roman"/>
                                                      <w:color w:val="007C89"/>
                                                      <w:sz w:val="21"/>
                                                      <w:u w:val="single"/>
                                                      <w:lang w:eastAsia="el-GR"/>
                                                    </w:rPr>
                                                    <w:t>ymca</w:t>
                                                  </w:r>
                                                </w:hyperlink>
                                                <w:hyperlink r:id="rId8" w:tgtFrame="_blank" w:history="1">
                                                  <w:r w:rsidRPr="00C15DBB">
                                                    <w:rPr>
                                                      <w:rFonts w:ascii="Helvetica" w:eastAsia="Times New Roman" w:hAnsi="Helvetica" w:cs="Times New Roman"/>
                                                      <w:color w:val="007C89"/>
                                                      <w:sz w:val="21"/>
                                                      <w:u w:val="single"/>
                                                      <w:lang w:eastAsia="el-GR"/>
                                                    </w:rPr>
                                                    <w:t>.</w:t>
                                                  </w:r>
                                                </w:hyperlink>
                                                <w:hyperlink r:id="rId9" w:tgtFrame="_blank" w:history="1">
                                                  <w:r w:rsidRPr="00C15DBB">
                                                    <w:rPr>
                                                      <w:rFonts w:ascii="Helvetica" w:eastAsia="Times New Roman" w:hAnsi="Helvetica" w:cs="Times New Roman"/>
                                                      <w:color w:val="007C89"/>
                                                      <w:sz w:val="21"/>
                                                      <w:u w:val="single"/>
                                                      <w:lang w:eastAsia="el-GR"/>
                                                    </w:rPr>
                                                    <w:t>gr</w:t>
                                                  </w:r>
                                                </w:hyperlink>
                                                <w:r w:rsidRPr="00C15DBB">
                                                  <w:rPr>
                                                    <w:rFonts w:ascii="Helvetica" w:eastAsia="Times New Roman" w:hAnsi="Helvetica" w:cs="Times New Roman"/>
                                                    <w:b/>
                                                    <w:bCs/>
                                                    <w:sz w:val="21"/>
                                                    <w:szCs w:val="21"/>
                                                    <w:lang w:eastAsia="el-GR"/>
                                                  </w:rPr>
                                                  <w:t>  </w:t>
                                                </w:r>
                                                <w:hyperlink r:id="rId10" w:tgtFrame="_blank" w:history="1">
                                                  <w:r w:rsidRPr="00C15DBB">
                                                    <w:rPr>
                                                      <w:rFonts w:ascii="Helvetica" w:eastAsia="Times New Roman" w:hAnsi="Helvetica" w:cs="Times New Roman"/>
                                                      <w:color w:val="007C89"/>
                                                      <w:sz w:val="21"/>
                                                      <w:u w:val="single"/>
                                                      <w:lang w:eastAsia="el-GR"/>
                                                    </w:rPr>
                                                    <w:t>www</w:t>
                                                  </w:r>
                                                </w:hyperlink>
                                                <w:hyperlink r:id="rId11" w:tgtFrame="_blank" w:history="1">
                                                  <w:r w:rsidRPr="00C15DBB">
                                                    <w:rPr>
                                                      <w:rFonts w:ascii="Helvetica" w:eastAsia="Times New Roman" w:hAnsi="Helvetica" w:cs="Times New Roman"/>
                                                      <w:color w:val="007C89"/>
                                                      <w:sz w:val="21"/>
                                                      <w:u w:val="single"/>
                                                      <w:lang w:eastAsia="el-GR"/>
                                                    </w:rPr>
                                                    <w:t>.</w:t>
                                                  </w:r>
                                                </w:hyperlink>
                                                <w:hyperlink r:id="rId12" w:tgtFrame="_blank" w:history="1">
                                                  <w:r w:rsidRPr="00C15DBB">
                                                    <w:rPr>
                                                      <w:rFonts w:ascii="Helvetica" w:eastAsia="Times New Roman" w:hAnsi="Helvetica" w:cs="Times New Roman"/>
                                                      <w:color w:val="007C89"/>
                                                      <w:sz w:val="21"/>
                                                      <w:u w:val="single"/>
                                                      <w:lang w:eastAsia="el-GR"/>
                                                    </w:rPr>
                                                    <w:t>ymca</w:t>
                                                  </w:r>
                                                </w:hyperlink>
                                                <w:hyperlink r:id="rId13" w:tgtFrame="_blank" w:history="1">
                                                  <w:r w:rsidRPr="00C15DBB">
                                                    <w:rPr>
                                                      <w:rFonts w:ascii="Helvetica" w:eastAsia="Times New Roman" w:hAnsi="Helvetica" w:cs="Times New Roman"/>
                                                      <w:color w:val="007C89"/>
                                                      <w:sz w:val="21"/>
                                                      <w:u w:val="single"/>
                                                      <w:lang w:eastAsia="el-GR"/>
                                                    </w:rPr>
                                                    <w:t>.</w:t>
                                                  </w:r>
                                                </w:hyperlink>
                                                <w:hyperlink r:id="rId14" w:tgtFrame="_blank" w:history="1">
                                                  <w:r w:rsidRPr="00C15DBB">
                                                    <w:rPr>
                                                      <w:rFonts w:ascii="Helvetica" w:eastAsia="Times New Roman" w:hAnsi="Helvetica" w:cs="Times New Roman"/>
                                                      <w:color w:val="007C89"/>
                                                      <w:sz w:val="21"/>
                                                      <w:u w:val="single"/>
                                                      <w:lang w:eastAsia="el-GR"/>
                                                    </w:rPr>
                                                    <w:t>gr</w:t>
                                                  </w:r>
                                                </w:hyperlink>
                                                <w:r w:rsidRPr="00C15DBB">
                                                  <w:rPr>
                                                    <w:rFonts w:ascii="Helvetica" w:eastAsia="Times New Roman" w:hAnsi="Helvetica" w:cs="Times New Roman"/>
                                                    <w:b/>
                                                    <w:bCs/>
                                                    <w:sz w:val="21"/>
                                                    <w:szCs w:val="21"/>
                                                    <w:lang w:eastAsia="el-GR"/>
                                                  </w:rPr>
                                                  <w:br/>
                                                  <w:t> </w:t>
                                                </w:r>
                                                <w:r w:rsidRPr="00C15DBB">
                                                  <w:rPr>
                                                    <w:rFonts w:ascii="Helvetica" w:eastAsia="Times New Roman" w:hAnsi="Helvetica" w:cs="Times New Roman"/>
                                                    <w:b/>
                                                    <w:bCs/>
                                                    <w:sz w:val="27"/>
                                                    <w:szCs w:val="27"/>
                                                    <w:lang w:eastAsia="el-GR"/>
                                                  </w:rPr>
                                                  <w:br/>
                                                  <w:t> </w:t>
                                                </w: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Times New Roman" w:eastAsia="Times New Roman" w:hAnsi="Times New Roman" w:cs="Times New Roman"/>
                                  <w:sz w:val="24"/>
                                  <w:szCs w:val="24"/>
                                  <w:lang w:eastAsia="el-GR"/>
                                </w:rPr>
                              </w:pPr>
                              <w:r w:rsidRPr="00C15DBB">
                                <w:rPr>
                                  <w:rFonts w:ascii="Times New Roman" w:eastAsia="Times New Roman" w:hAnsi="Times New Roman" w:cs="Times New Roman"/>
                                  <w:sz w:val="24"/>
                                  <w:szCs w:val="24"/>
                                  <w:lang w:eastAsia="el-GR"/>
                                </w:rPr>
                                <w:lastRenderedPageBreak/>
                                <w:t> </w:t>
                              </w:r>
                            </w:p>
                            <w:tbl>
                              <w:tblPr>
                                <w:tblW w:w="5000" w:type="pct"/>
                                <w:tblCellMar>
                                  <w:left w:w="0" w:type="dxa"/>
                                  <w:right w:w="0" w:type="dxa"/>
                                </w:tblCellMar>
                                <w:tblLook w:val="04A0"/>
                              </w:tblPr>
                              <w:tblGrid>
                                <w:gridCol w:w="9000"/>
                              </w:tblGrid>
                              <w:tr w:rsidR="00C15DBB" w:rsidRPr="00C15DBB">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60"/>
                                    </w:tblGrid>
                                    <w:tr w:rsidR="00C15DBB" w:rsidRPr="00C15DBB">
                                      <w:tc>
                                        <w:tcPr>
                                          <w:tcW w:w="0" w:type="auto"/>
                                          <w:vAlign w:val="center"/>
                                          <w:hideMark/>
                                        </w:tcPr>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Times New Roman" w:eastAsia="Times New Roman" w:hAnsi="Times New Roman" w:cs="Times New Roman"/>
                                  <w:sz w:val="24"/>
                                  <w:szCs w:val="24"/>
                                  <w:lang w:eastAsia="el-GR"/>
                                </w:rPr>
                              </w:pPr>
                              <w:r w:rsidRPr="00C15DBB">
                                <w:rPr>
                                  <w:rFonts w:ascii="Times New Roman" w:eastAsia="Times New Roman" w:hAnsi="Times New Roman" w:cs="Times New Roman"/>
                                  <w:sz w:val="24"/>
                                  <w:szCs w:val="24"/>
                                  <w:lang w:eastAsia="el-GR"/>
                                </w:rPr>
                                <w:t> </w:t>
                              </w:r>
                            </w:p>
                            <w:tbl>
                              <w:tblPr>
                                <w:tblW w:w="5000" w:type="pct"/>
                                <w:tblCellMar>
                                  <w:left w:w="0" w:type="dxa"/>
                                  <w:right w:w="0" w:type="dxa"/>
                                </w:tblCellMar>
                                <w:tblLook w:val="04A0"/>
                              </w:tblPr>
                              <w:tblGrid>
                                <w:gridCol w:w="9000"/>
                              </w:tblGrid>
                              <w:tr w:rsidR="00C15DBB" w:rsidRPr="00C15DBB">
                                <w:tc>
                                  <w:tcPr>
                                    <w:tcW w:w="0" w:type="auto"/>
                                    <w:tcMar>
                                      <w:top w:w="135" w:type="dxa"/>
                                      <w:left w:w="135" w:type="dxa"/>
                                      <w:bottom w:w="135" w:type="dxa"/>
                                      <w:right w:w="135" w:type="dxa"/>
                                    </w:tcMar>
                                    <w:hideMark/>
                                  </w:tcPr>
                                  <w:tbl>
                                    <w:tblPr>
                                      <w:tblpPr w:leftFromText="45" w:rightFromText="45" w:vertAnchor="text"/>
                                      <w:tblW w:w="4230" w:type="dxa"/>
                                      <w:tblCellMar>
                                        <w:left w:w="0" w:type="dxa"/>
                                        <w:right w:w="0" w:type="dxa"/>
                                      </w:tblCellMar>
                                      <w:tblLook w:val="04A0"/>
                                    </w:tblPr>
                                    <w:tblGrid>
                                      <w:gridCol w:w="4230"/>
                                    </w:tblGrid>
                                    <w:tr w:rsidR="00C15DBB" w:rsidRPr="00C15DBB">
                                      <w:tc>
                                        <w:tcPr>
                                          <w:tcW w:w="0" w:type="auto"/>
                                          <w:tcMar>
                                            <w:top w:w="0" w:type="dxa"/>
                                            <w:left w:w="135" w:type="dxa"/>
                                            <w:bottom w:w="135" w:type="dxa"/>
                                            <w:right w:w="135" w:type="dxa"/>
                                          </w:tcMar>
                                          <w:hideMark/>
                                        </w:tcPr>
                                        <w:p w:rsidR="00C15DBB" w:rsidRPr="00C15DBB" w:rsidRDefault="00C15DBB" w:rsidP="00C15DBB">
                                          <w:pPr>
                                            <w:spacing w:after="0" w:line="240" w:lineRule="auto"/>
                                            <w:jc w:val="center"/>
                                            <w:rPr>
                                              <w:rFonts w:ascii="Times New Roman" w:eastAsia="Times New Roman" w:hAnsi="Times New Roman" w:cs="Times New Roman"/>
                                              <w:sz w:val="24"/>
                                              <w:szCs w:val="24"/>
                                              <w:lang w:eastAsia="el-GR"/>
                                            </w:rPr>
                                          </w:pPr>
                                        </w:p>
                                      </w:tc>
                                    </w:tr>
                                    <w:tr w:rsidR="00C15DBB" w:rsidRPr="00C15DBB">
                                      <w:tc>
                                        <w:tcPr>
                                          <w:tcW w:w="4230" w:type="dxa"/>
                                          <w:tcMar>
                                            <w:top w:w="0" w:type="dxa"/>
                                            <w:left w:w="135" w:type="dxa"/>
                                            <w:bottom w:w="0" w:type="dxa"/>
                                            <w:right w:w="135" w:type="dxa"/>
                                          </w:tcMar>
                                          <w:hideMark/>
                                        </w:tcPr>
                                        <w:p w:rsidR="00C15DBB" w:rsidRPr="00C15DBB" w:rsidRDefault="00C15DBB" w:rsidP="00C15DBB">
                                          <w:pPr>
                                            <w:spacing w:after="0" w:line="240" w:lineRule="auto"/>
                                            <w:rPr>
                                              <w:rFonts w:ascii="Helvetica" w:eastAsia="Times New Roman" w:hAnsi="Helvetica" w:cs="Times New Roman"/>
                                              <w:sz w:val="24"/>
                                              <w:szCs w:val="24"/>
                                              <w:lang w:eastAsia="el-GR"/>
                                            </w:rPr>
                                          </w:pPr>
                                        </w:p>
                                      </w:tc>
                                    </w:tr>
                                  </w:tbl>
                                  <w:tbl>
                                    <w:tblPr>
                                      <w:tblpPr w:leftFromText="45" w:rightFromText="45" w:vertAnchor="text" w:tblpXSpec="right" w:tblpYSpec="center"/>
                                      <w:tblW w:w="4230" w:type="dxa"/>
                                      <w:tblCellMar>
                                        <w:left w:w="0" w:type="dxa"/>
                                        <w:right w:w="0" w:type="dxa"/>
                                      </w:tblCellMar>
                                      <w:tblLook w:val="04A0"/>
                                    </w:tblPr>
                                    <w:tblGrid>
                                      <w:gridCol w:w="4230"/>
                                    </w:tblGrid>
                                    <w:tr w:rsidR="00C15DBB" w:rsidRPr="00C15DBB">
                                      <w:tc>
                                        <w:tcPr>
                                          <w:tcW w:w="0" w:type="auto"/>
                                          <w:tcMar>
                                            <w:top w:w="0" w:type="dxa"/>
                                            <w:left w:w="135" w:type="dxa"/>
                                            <w:bottom w:w="135" w:type="dxa"/>
                                            <w:right w:w="135" w:type="dxa"/>
                                          </w:tcMar>
                                          <w:hideMark/>
                                        </w:tcPr>
                                        <w:p w:rsidR="00C15DBB" w:rsidRPr="00C15DBB" w:rsidRDefault="00C15DBB" w:rsidP="00C15DBB">
                                          <w:pPr>
                                            <w:spacing w:after="0" w:line="240" w:lineRule="auto"/>
                                            <w:jc w:val="center"/>
                                            <w:rPr>
                                              <w:rFonts w:ascii="Times New Roman" w:eastAsia="Times New Roman" w:hAnsi="Times New Roman" w:cs="Times New Roman"/>
                                              <w:sz w:val="24"/>
                                              <w:szCs w:val="24"/>
                                              <w:lang w:eastAsia="el-GR"/>
                                            </w:rPr>
                                          </w:pPr>
                                        </w:p>
                                      </w:tc>
                                    </w:tr>
                                    <w:tr w:rsidR="00C15DBB" w:rsidRPr="00C15DBB">
                                      <w:tc>
                                        <w:tcPr>
                                          <w:tcW w:w="4230" w:type="dxa"/>
                                          <w:tcMar>
                                            <w:top w:w="0" w:type="dxa"/>
                                            <w:left w:w="135" w:type="dxa"/>
                                            <w:bottom w:w="0" w:type="dxa"/>
                                            <w:right w:w="135" w:type="dxa"/>
                                          </w:tcMar>
                                          <w:hideMark/>
                                        </w:tcPr>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r w:rsidR="00C15DBB" w:rsidRPr="00C15DBB">
              <w:trPr>
                <w:jc w:val="center"/>
              </w:trPr>
              <w:tc>
                <w:tcPr>
                  <w:tcW w:w="0" w:type="auto"/>
                  <w:tcMar>
                    <w:top w:w="675" w:type="dxa"/>
                    <w:left w:w="0" w:type="dxa"/>
                    <w:bottom w:w="945" w:type="dxa"/>
                    <w:right w:w="0" w:type="dxa"/>
                  </w:tcMar>
                  <w:hideMark/>
                </w:tcPr>
                <w:tbl>
                  <w:tblPr>
                    <w:tblW w:w="9000" w:type="dxa"/>
                    <w:jc w:val="center"/>
                    <w:tblCellMar>
                      <w:left w:w="0" w:type="dxa"/>
                      <w:right w:w="0" w:type="dxa"/>
                    </w:tblCellMar>
                    <w:tblLook w:val="04A0"/>
                  </w:tblPr>
                  <w:tblGrid>
                    <w:gridCol w:w="9000"/>
                  </w:tblGrid>
                  <w:tr w:rsidR="00C15DBB" w:rsidRPr="00C15DBB">
                    <w:trPr>
                      <w:jc w:val="center"/>
                    </w:trPr>
                    <w:tc>
                      <w:tcPr>
                        <w:tcW w:w="9000" w:type="dxa"/>
                        <w:hideMark/>
                      </w:tcPr>
                      <w:tbl>
                        <w:tblPr>
                          <w:tblW w:w="5000" w:type="pct"/>
                          <w:jc w:val="center"/>
                          <w:tblCellMar>
                            <w:left w:w="0" w:type="dxa"/>
                            <w:right w:w="0" w:type="dxa"/>
                          </w:tblCellMar>
                          <w:tblLook w:val="04A0"/>
                        </w:tblPr>
                        <w:tblGrid>
                          <w:gridCol w:w="9000"/>
                        </w:tblGrid>
                        <w:tr w:rsidR="00C15DBB" w:rsidRPr="00C15DBB">
                          <w:trPr>
                            <w:jc w:val="center"/>
                          </w:trPr>
                          <w:tc>
                            <w:tcPr>
                              <w:tcW w:w="0" w:type="auto"/>
                              <w:hideMark/>
                            </w:tcPr>
                            <w:p w:rsidR="00C15DBB" w:rsidRPr="00C15DBB" w:rsidRDefault="00C15DBB" w:rsidP="00C15DBB">
                              <w:pPr>
                                <w:spacing w:after="0" w:line="240" w:lineRule="auto"/>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bl>
          <w:p w:rsidR="00C15DBB" w:rsidRPr="00C15DBB" w:rsidRDefault="00C15DBB" w:rsidP="00C15DBB">
            <w:pPr>
              <w:spacing w:after="0" w:line="240" w:lineRule="auto"/>
              <w:jc w:val="center"/>
              <w:rPr>
                <w:rFonts w:ascii="Helvetica" w:eastAsia="Times New Roman" w:hAnsi="Helvetica" w:cs="Times New Roman"/>
                <w:sz w:val="24"/>
                <w:szCs w:val="24"/>
                <w:lang w:eastAsia="el-GR"/>
              </w:rPr>
            </w:pPr>
          </w:p>
        </w:tc>
      </w:tr>
    </w:tbl>
    <w:p w:rsidR="00C15DBB" w:rsidRPr="00C15DBB" w:rsidRDefault="00C15DBB" w:rsidP="00C15DBB">
      <w:pPr>
        <w:shd w:val="clear" w:color="auto" w:fill="FFFFFF"/>
        <w:spacing w:after="240" w:line="240" w:lineRule="auto"/>
        <w:jc w:val="center"/>
        <w:rPr>
          <w:rFonts w:ascii="Arial" w:eastAsia="Times New Roman" w:hAnsi="Arial" w:cs="Arial"/>
          <w:color w:val="222222"/>
          <w:sz w:val="24"/>
          <w:szCs w:val="24"/>
          <w:lang w:eastAsia="el-GR"/>
        </w:rPr>
      </w:pPr>
    </w:p>
    <w:p w:rsidR="00335FD1" w:rsidRDefault="00335FD1" w:rsidP="00C15DBB">
      <w:pPr>
        <w:ind w:left="-709" w:firstLine="709"/>
      </w:pPr>
    </w:p>
    <w:sectPr w:rsidR="00335FD1" w:rsidSect="00C15DBB">
      <w:pgSz w:w="11906" w:h="16838"/>
      <w:pgMar w:top="1440" w:right="991" w:bottom="14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6615B"/>
    <w:multiLevelType w:val="multilevel"/>
    <w:tmpl w:val="6E9C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C15DBB"/>
    <w:rsid w:val="00335FD1"/>
    <w:rsid w:val="00C15D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FD1"/>
  </w:style>
  <w:style w:type="paragraph" w:styleId="3">
    <w:name w:val="heading 3"/>
    <w:basedOn w:val="a"/>
    <w:link w:val="3Char"/>
    <w:uiPriority w:val="9"/>
    <w:qFormat/>
    <w:rsid w:val="00C15DBB"/>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C15DBB"/>
    <w:rPr>
      <w:rFonts w:ascii="Times New Roman" w:eastAsia="Times New Roman" w:hAnsi="Times New Roman" w:cs="Times New Roman"/>
      <w:b/>
      <w:bCs/>
      <w:sz w:val="27"/>
      <w:szCs w:val="27"/>
      <w:lang w:eastAsia="el-GR"/>
    </w:rPr>
  </w:style>
  <w:style w:type="character" w:styleId="a3">
    <w:name w:val="Strong"/>
    <w:basedOn w:val="a0"/>
    <w:uiPriority w:val="22"/>
    <w:qFormat/>
    <w:rsid w:val="00C15DBB"/>
    <w:rPr>
      <w:b/>
      <w:bCs/>
    </w:rPr>
  </w:style>
  <w:style w:type="character" w:styleId="a4">
    <w:name w:val="Emphasis"/>
    <w:basedOn w:val="a0"/>
    <w:uiPriority w:val="20"/>
    <w:qFormat/>
    <w:rsid w:val="00C15DBB"/>
    <w:rPr>
      <w:i/>
      <w:iCs/>
    </w:rPr>
  </w:style>
  <w:style w:type="character" w:styleId="-">
    <w:name w:val="Hyperlink"/>
    <w:basedOn w:val="a0"/>
    <w:uiPriority w:val="99"/>
    <w:semiHidden/>
    <w:unhideWhenUsed/>
    <w:rsid w:val="00C15DBB"/>
    <w:rPr>
      <w:color w:val="0000FF"/>
      <w:u w:val="single"/>
    </w:rPr>
  </w:style>
</w:styles>
</file>

<file path=word/webSettings.xml><?xml version="1.0" encoding="utf-8"?>
<w:webSettings xmlns:r="http://schemas.openxmlformats.org/officeDocument/2006/relationships" xmlns:w="http://schemas.openxmlformats.org/wordprocessingml/2006/main">
  <w:divs>
    <w:div w:id="175493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ucation3@ymca.gr" TargetMode="External"/><Relationship Id="rId13" Type="http://schemas.openxmlformats.org/officeDocument/2006/relationships/hyperlink" Target="https://ymca.us11.list-manage.com/track/click?u=f0ba68167143285337d4a0e89&amp;id=714f53e666&amp;e=08dab01664" TargetMode="External"/><Relationship Id="rId3" Type="http://schemas.openxmlformats.org/officeDocument/2006/relationships/settings" Target="settings.xml"/><Relationship Id="rId7" Type="http://schemas.openxmlformats.org/officeDocument/2006/relationships/hyperlink" Target="mailto:education3@ymca.gr" TargetMode="External"/><Relationship Id="rId12" Type="http://schemas.openxmlformats.org/officeDocument/2006/relationships/hyperlink" Target="https://ymca.us11.list-manage.com/track/click?u=f0ba68167143285337d4a0e89&amp;id=0cd2580fac&amp;e=08dab0166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education3@ymca.gr" TargetMode="External"/><Relationship Id="rId11" Type="http://schemas.openxmlformats.org/officeDocument/2006/relationships/hyperlink" Target="https://ymca.us11.list-manage.com/track/click?u=f0ba68167143285337d4a0e89&amp;id=6bae248458&amp;e=08dab01664" TargetMode="External"/><Relationship Id="rId5" Type="http://schemas.openxmlformats.org/officeDocument/2006/relationships/hyperlink" Target="mailto:education3@ymca.gr" TargetMode="External"/><Relationship Id="rId15" Type="http://schemas.openxmlformats.org/officeDocument/2006/relationships/fontTable" Target="fontTable.xml"/><Relationship Id="rId10" Type="http://schemas.openxmlformats.org/officeDocument/2006/relationships/hyperlink" Target="https://ymca.us11.list-manage.com/track/click?u=f0ba68167143285337d4a0e89&amp;id=3ed8403fcb&amp;e=08dab01664" TargetMode="External"/><Relationship Id="rId4" Type="http://schemas.openxmlformats.org/officeDocument/2006/relationships/webSettings" Target="webSettings.xml"/><Relationship Id="rId9" Type="http://schemas.openxmlformats.org/officeDocument/2006/relationships/hyperlink" Target="mailto:education3@ymca.gr" TargetMode="External"/><Relationship Id="rId14" Type="http://schemas.openxmlformats.org/officeDocument/2006/relationships/hyperlink" Target="https://ymca.us11.list-manage.com/track/click?u=f0ba68167143285337d4a0e89&amp;id=6a187df7b7&amp;e=08dab01664"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658</Words>
  <Characters>3556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2019-11-26T12:06:00Z</dcterms:created>
  <dcterms:modified xsi:type="dcterms:W3CDTF">2019-11-26T12:09:00Z</dcterms:modified>
</cp:coreProperties>
</file>